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0ACB5" w14:textId="0A8E6569" w:rsidR="00004B29" w:rsidRPr="00AA528A" w:rsidRDefault="00403D9B" w:rsidP="00004B29">
      <w:pPr>
        <w:pStyle w:val="Ttulo1"/>
        <w:rPr>
          <w:i/>
        </w:rPr>
      </w:pPr>
      <w:bookmarkStart w:id="0" w:name="_Toc231861773"/>
      <w:r w:rsidRPr="00EA568B">
        <w:t xml:space="preserve">Apéndice </w:t>
      </w:r>
      <w:r w:rsidR="00D568CB">
        <w:fldChar w:fldCharType="begin"/>
      </w:r>
      <w:r w:rsidR="00D568CB">
        <w:instrText xml:space="preserve"> SEQ Apéndice \* ALPHABETIC </w:instrText>
      </w:r>
      <w:r w:rsidR="00D568CB">
        <w:fldChar w:fldCharType="separate"/>
      </w:r>
      <w:r w:rsidR="009A2362">
        <w:rPr>
          <w:noProof/>
        </w:rPr>
        <w:t>C</w:t>
      </w:r>
      <w:r w:rsidR="00D568CB">
        <w:rPr>
          <w:noProof/>
        </w:rPr>
        <w:fldChar w:fldCharType="end"/>
      </w:r>
      <w:r w:rsidRPr="00EA568B">
        <w:t>.</w:t>
      </w:r>
      <w:r w:rsidRPr="00403D9B">
        <w:rPr>
          <w:i/>
        </w:rPr>
        <w:t xml:space="preserve"> </w:t>
      </w:r>
      <w:r w:rsidRPr="00AA528A">
        <w:rPr>
          <w:i/>
        </w:rPr>
        <w:t>Artículo Científico Derivado</w:t>
      </w:r>
      <w:bookmarkEnd w:id="0"/>
    </w:p>
    <w:p w14:paraId="0B0EE739" w14:textId="4BCBEDC6" w:rsidR="00FA6FEA" w:rsidRDefault="00FA6FEA" w:rsidP="008A43DF">
      <w:pPr>
        <w:spacing w:after="80"/>
        <w:rPr>
          <w:rFonts w:eastAsia="Arial" w:cs="Times New Roman"/>
          <w:szCs w:val="24"/>
        </w:rPr>
      </w:pPr>
      <w:r w:rsidRPr="008A1067">
        <w:rPr>
          <w:rFonts w:eastAsia="Arial" w:cs="Times New Roman"/>
          <w:szCs w:val="24"/>
        </w:rPr>
        <w:t xml:space="preserve">Este apéndice presenta, por cada subproceso GTH, los hallazgos consolidados de la revisión sistemática para cada uno de los cuatro tipos de aplicación de IA. Las </w:t>
      </w:r>
      <w:r w:rsidR="00EE1ED0" w:rsidRPr="008A1067">
        <w:rPr>
          <w:rFonts w:eastAsia="Arial" w:cs="Times New Roman"/>
          <w:szCs w:val="24"/>
        </w:rPr>
        <w:t>combinaciones</w:t>
      </w:r>
      <w:r w:rsidRPr="008A1067">
        <w:rPr>
          <w:rFonts w:eastAsia="Arial" w:cs="Times New Roman"/>
          <w:szCs w:val="24"/>
        </w:rPr>
        <w:t xml:space="preserve"> están coloreadas según el nivel de evidencia: verde (sólida), amarillo (limitada) y gris (no aplica/bajo).</w:t>
      </w:r>
    </w:p>
    <w:p w14:paraId="5955BDD0" w14:textId="0595F2E8" w:rsidR="00F806CE" w:rsidRPr="002264CF" w:rsidRDefault="00FA6FEA" w:rsidP="002264CF">
      <w:pPr>
        <w:rPr>
          <w:iCs w:val="0"/>
        </w:rPr>
      </w:pPr>
      <w:bookmarkStart w:id="1" w:name="_Toc227167460"/>
      <w:bookmarkStart w:id="2" w:name="_Toc231846839"/>
      <w:r w:rsidRPr="007955B1">
        <w:t>C.1. R</w:t>
      </w:r>
      <w:r w:rsidR="00B60773" w:rsidRPr="007955B1">
        <w:t>eclutamiento</w:t>
      </w:r>
      <w:bookmarkEnd w:id="1"/>
      <w:bookmarkEnd w:id="2"/>
    </w:p>
    <w:p w14:paraId="22344E30" w14:textId="47B3C360" w:rsidR="00BE3F39" w:rsidRPr="00BE3F39" w:rsidRDefault="00BE3F39" w:rsidP="00BE3F39">
      <w:pPr>
        <w:ind w:firstLine="0"/>
        <w:jc w:val="left"/>
        <w:rPr>
          <w:b/>
          <w:bCs/>
        </w:rPr>
      </w:pPr>
      <w:bookmarkStart w:id="3" w:name="_Toc231861499"/>
      <w:r w:rsidRPr="00BE3F39">
        <w:rPr>
          <w:b/>
          <w:bCs/>
        </w:rPr>
        <w:t xml:space="preserve">Tabla </w:t>
      </w:r>
      <w:r w:rsidRPr="00BE3F39">
        <w:rPr>
          <w:b/>
          <w:bCs/>
        </w:rPr>
        <w:fldChar w:fldCharType="begin"/>
      </w:r>
      <w:r w:rsidRPr="00BE3F39">
        <w:rPr>
          <w:b/>
          <w:bCs/>
        </w:rPr>
        <w:instrText xml:space="preserve"> SEQ Tabla \* ARABIC </w:instrText>
      </w:r>
      <w:r w:rsidRPr="00BE3F39">
        <w:rPr>
          <w:b/>
          <w:bCs/>
        </w:rPr>
        <w:fldChar w:fldCharType="separate"/>
      </w:r>
      <w:r w:rsidR="009A2362">
        <w:rPr>
          <w:b/>
          <w:bCs/>
          <w:noProof/>
        </w:rPr>
        <w:t>1</w:t>
      </w:r>
      <w:r w:rsidRPr="00BE3F39">
        <w:rPr>
          <w:b/>
          <w:bCs/>
        </w:rPr>
        <w:fldChar w:fldCharType="end"/>
      </w:r>
      <w:r w:rsidRPr="00BE3F39">
        <w:rPr>
          <w:b/>
          <w:bCs/>
        </w:rPr>
        <w:br/>
      </w:r>
      <w:r w:rsidRPr="00BE3F39">
        <w:rPr>
          <w:i/>
          <w:iCs w:val="0"/>
        </w:rPr>
        <w:t>Tabla de elementos de reclutamiento</w:t>
      </w:r>
      <w:bookmarkEnd w:id="3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02"/>
        <w:gridCol w:w="2087"/>
        <w:gridCol w:w="2139"/>
        <w:gridCol w:w="1900"/>
      </w:tblGrid>
      <w:tr w:rsidR="008A43DF" w:rsidRPr="008A1067" w14:paraId="693BBBD4" w14:textId="77777777" w:rsidTr="006E074D">
        <w:tc>
          <w:tcPr>
            <w:tcW w:w="0" w:type="auto"/>
            <w:shd w:val="clear" w:color="auto" w:fill="auto"/>
            <w:hideMark/>
          </w:tcPr>
          <w:p w14:paraId="15683E19" w14:textId="77777777" w:rsidR="008A43DF" w:rsidRPr="008A1067" w:rsidRDefault="008A43DF" w:rsidP="008A43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 xml:space="preserve">1. AUTOMATIZACIÓN (RPA, </w:t>
            </w:r>
            <w:proofErr w:type="spellStart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Chatbots</w:t>
            </w:r>
            <w:proofErr w:type="spellEnd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, Screening)</w:t>
            </w:r>
          </w:p>
        </w:tc>
        <w:tc>
          <w:tcPr>
            <w:tcW w:w="0" w:type="auto"/>
            <w:shd w:val="clear" w:color="auto" w:fill="auto"/>
            <w:hideMark/>
          </w:tcPr>
          <w:p w14:paraId="5B230F42" w14:textId="77777777" w:rsidR="008A43DF" w:rsidRPr="008A1067" w:rsidRDefault="008A43DF" w:rsidP="008A43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val="en-US"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val="en-US" w:eastAsia="es-CO"/>
              </w:rPr>
              <w:t>2. ANALÍTICA PREDICTIVA (Big Data, Machine Learning)</w:t>
            </w:r>
          </w:p>
        </w:tc>
        <w:tc>
          <w:tcPr>
            <w:tcW w:w="0" w:type="auto"/>
            <w:shd w:val="clear" w:color="auto" w:fill="auto"/>
            <w:hideMark/>
          </w:tcPr>
          <w:p w14:paraId="6B0D506F" w14:textId="77777777" w:rsidR="008A43DF" w:rsidRPr="008A1067" w:rsidRDefault="008A43DF" w:rsidP="008A43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 xml:space="preserve">3. GESTIÓN ESTRATÉGICA (People </w:t>
            </w:r>
            <w:proofErr w:type="spellStart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Analytics</w:t>
            </w:r>
            <w:proofErr w:type="spellEnd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, IA Generativa)</w:t>
            </w:r>
          </w:p>
        </w:tc>
        <w:tc>
          <w:tcPr>
            <w:tcW w:w="0" w:type="auto"/>
            <w:shd w:val="clear" w:color="auto" w:fill="auto"/>
            <w:hideMark/>
          </w:tcPr>
          <w:p w14:paraId="78D39D05" w14:textId="77777777" w:rsidR="008A43DF" w:rsidRPr="008A1067" w:rsidRDefault="008A43DF" w:rsidP="008A43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4. TOMA DE DECISIONES (Sistemas Expertos)</w:t>
            </w:r>
          </w:p>
        </w:tc>
      </w:tr>
      <w:tr w:rsidR="008A43DF" w:rsidRPr="008A1067" w14:paraId="580D9278" w14:textId="77777777" w:rsidTr="006E074D">
        <w:tc>
          <w:tcPr>
            <w:tcW w:w="0" w:type="auto"/>
            <w:shd w:val="clear" w:color="auto" w:fill="auto"/>
            <w:hideMark/>
          </w:tcPr>
          <w:p w14:paraId="33A1AD53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EVIDENCIA SÓLIDA</w:t>
            </w:r>
          </w:p>
        </w:tc>
        <w:tc>
          <w:tcPr>
            <w:tcW w:w="0" w:type="auto"/>
            <w:shd w:val="clear" w:color="auto" w:fill="auto"/>
            <w:hideMark/>
          </w:tcPr>
          <w:p w14:paraId="5C8325EA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EVIDENCIA SÓLIDA</w:t>
            </w:r>
          </w:p>
        </w:tc>
        <w:tc>
          <w:tcPr>
            <w:tcW w:w="0" w:type="auto"/>
            <w:shd w:val="clear" w:color="auto" w:fill="auto"/>
            <w:hideMark/>
          </w:tcPr>
          <w:p w14:paraId="2E5256E7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EVIDENCIA SÓLIDA</w:t>
            </w:r>
          </w:p>
        </w:tc>
        <w:tc>
          <w:tcPr>
            <w:tcW w:w="0" w:type="auto"/>
            <w:shd w:val="clear" w:color="auto" w:fill="auto"/>
            <w:hideMark/>
          </w:tcPr>
          <w:p w14:paraId="27DCAE0B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EVIDENCIA LIMITADA</w:t>
            </w:r>
          </w:p>
        </w:tc>
      </w:tr>
      <w:tr w:rsidR="008A43DF" w:rsidRPr="008A1067" w14:paraId="647F1848" w14:textId="77777777" w:rsidTr="006E074D">
        <w:tc>
          <w:tcPr>
            <w:tcW w:w="0" w:type="auto"/>
            <w:shd w:val="clear" w:color="auto" w:fill="auto"/>
            <w:hideMark/>
          </w:tcPr>
          <w:p w14:paraId="1BB8E175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  <w:tc>
          <w:tcPr>
            <w:tcW w:w="0" w:type="auto"/>
            <w:shd w:val="clear" w:color="auto" w:fill="auto"/>
            <w:hideMark/>
          </w:tcPr>
          <w:p w14:paraId="1EAE1382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  <w:tc>
          <w:tcPr>
            <w:tcW w:w="0" w:type="auto"/>
            <w:shd w:val="clear" w:color="auto" w:fill="auto"/>
            <w:hideMark/>
          </w:tcPr>
          <w:p w14:paraId="172F1914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  <w:tc>
          <w:tcPr>
            <w:tcW w:w="0" w:type="auto"/>
            <w:shd w:val="clear" w:color="auto" w:fill="auto"/>
            <w:hideMark/>
          </w:tcPr>
          <w:p w14:paraId="04E1C63F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</w:tr>
      <w:tr w:rsidR="008A43DF" w:rsidRPr="008A1067" w14:paraId="2840E6B6" w14:textId="77777777" w:rsidTr="006E074D">
        <w:tc>
          <w:tcPr>
            <w:tcW w:w="0" w:type="auto"/>
            <w:shd w:val="clear" w:color="auto" w:fill="auto"/>
            <w:hideMark/>
          </w:tcPr>
          <w:p w14:paraId="7AD3613D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Reducción de contratar desde 4 meses a 4 semanas (75%); reducción de costes operativos en un 71%; pues está disponible las 24h, los 7 días para captar candidatos/as; procesar miles de currículums en segundo.</w:t>
            </w:r>
          </w:p>
        </w:tc>
        <w:tc>
          <w:tcPr>
            <w:tcW w:w="0" w:type="auto"/>
            <w:shd w:val="clear" w:color="auto" w:fill="auto"/>
            <w:hideMark/>
          </w:tcPr>
          <w:p w14:paraId="1A464E42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Identificar/captar fuentes de talento eficaces; pronosticar el éxito de la fuente de talento; realizar un </w:t>
            </w:r>
            <w:proofErr w:type="spellStart"/>
            <w:r w:rsidRPr="008A1067">
              <w:rPr>
                <w:rFonts w:eastAsia="Times New Roman" w:cs="Times New Roman"/>
                <w:szCs w:val="24"/>
                <w:lang w:eastAsia="es-CO"/>
              </w:rPr>
              <w:t>matching</w:t>
            </w:r>
            <w:proofErr w:type="spellEnd"/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 candidato/puesto basado en patrones históricos; reducción de la rotación o deserción de los candidatos en su inicio de relación laboral.</w:t>
            </w:r>
          </w:p>
        </w:tc>
        <w:tc>
          <w:tcPr>
            <w:tcW w:w="0" w:type="auto"/>
            <w:shd w:val="clear" w:color="auto" w:fill="auto"/>
            <w:hideMark/>
          </w:tcPr>
          <w:p w14:paraId="1634FF70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proofErr w:type="spellStart"/>
            <w:r w:rsidRPr="008A1067">
              <w:rPr>
                <w:rFonts w:eastAsia="Times New Roman" w:cs="Times New Roman"/>
                <w:szCs w:val="24"/>
                <w:lang w:eastAsia="es-CO"/>
              </w:rPr>
              <w:t>Employer</w:t>
            </w:r>
            <w:proofErr w:type="spellEnd"/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 Branding adaptado gracias a la IA generativa; automatizar comunicación inicial con los/as candidatos/as (</w:t>
            </w:r>
            <w:proofErr w:type="spellStart"/>
            <w:r w:rsidRPr="008A1067">
              <w:rPr>
                <w:rFonts w:eastAsia="Times New Roman" w:cs="Times New Roman"/>
                <w:szCs w:val="24"/>
                <w:lang w:eastAsia="es-CO"/>
              </w:rPr>
              <w:t>chatbots</w:t>
            </w:r>
            <w:proofErr w:type="spellEnd"/>
            <w:r w:rsidRPr="008A1067">
              <w:rPr>
                <w:rFonts w:eastAsia="Times New Roman" w:cs="Times New Roman"/>
                <w:szCs w:val="24"/>
                <w:lang w:eastAsia="es-CO"/>
              </w:rPr>
              <w:t>); análisis de mercado laboral en tiempo real; optimización del presupuesto.</w:t>
            </w:r>
          </w:p>
        </w:tc>
        <w:tc>
          <w:tcPr>
            <w:tcW w:w="0" w:type="auto"/>
            <w:shd w:val="clear" w:color="auto" w:fill="auto"/>
            <w:hideMark/>
          </w:tcPr>
          <w:p w14:paraId="0A382DC7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Decisiones de contratación basadas en IA; reducción de errores en selección inicial; documentar criterios de decisión.</w:t>
            </w:r>
          </w:p>
        </w:tc>
      </w:tr>
      <w:tr w:rsidR="008A43DF" w:rsidRPr="008A1067" w14:paraId="2E409178" w14:textId="77777777" w:rsidTr="006E074D">
        <w:tc>
          <w:tcPr>
            <w:tcW w:w="0" w:type="auto"/>
            <w:shd w:val="clear" w:color="auto" w:fill="auto"/>
            <w:hideMark/>
          </w:tcPr>
          <w:p w14:paraId="5CDFAF87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  <w:tc>
          <w:tcPr>
            <w:tcW w:w="0" w:type="auto"/>
            <w:shd w:val="clear" w:color="auto" w:fill="auto"/>
            <w:hideMark/>
          </w:tcPr>
          <w:p w14:paraId="0C5DBEF7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  <w:tc>
          <w:tcPr>
            <w:tcW w:w="0" w:type="auto"/>
            <w:shd w:val="clear" w:color="auto" w:fill="auto"/>
            <w:hideMark/>
          </w:tcPr>
          <w:p w14:paraId="0373B2F2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  <w:tc>
          <w:tcPr>
            <w:tcW w:w="0" w:type="auto"/>
            <w:shd w:val="clear" w:color="auto" w:fill="auto"/>
            <w:hideMark/>
          </w:tcPr>
          <w:p w14:paraId="08A49DA6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</w:tr>
      <w:tr w:rsidR="008A43DF" w:rsidRPr="008A1067" w14:paraId="227B5712" w14:textId="77777777" w:rsidTr="006E074D">
        <w:tc>
          <w:tcPr>
            <w:tcW w:w="0" w:type="auto"/>
            <w:shd w:val="clear" w:color="auto" w:fill="auto"/>
            <w:hideMark/>
          </w:tcPr>
          <w:p w14:paraId="7E1969DA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lastRenderedPageBreak/>
              <w:t>Resistencia al cambio; costes de arranque; falta de formación.</w:t>
            </w:r>
          </w:p>
        </w:tc>
        <w:tc>
          <w:tcPr>
            <w:tcW w:w="0" w:type="auto"/>
            <w:shd w:val="clear" w:color="auto" w:fill="auto"/>
            <w:hideMark/>
          </w:tcPr>
          <w:p w14:paraId="2FFED86B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Condición de contar con datos históricos limpios; privacidad de los datos.</w:t>
            </w:r>
          </w:p>
        </w:tc>
        <w:tc>
          <w:tcPr>
            <w:tcW w:w="0" w:type="auto"/>
            <w:shd w:val="clear" w:color="auto" w:fill="auto"/>
            <w:hideMark/>
          </w:tcPr>
          <w:p w14:paraId="5EC13D09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Integrar múltiples sistemas; curva de aprendizaje.</w:t>
            </w:r>
          </w:p>
        </w:tc>
        <w:tc>
          <w:tcPr>
            <w:tcW w:w="0" w:type="auto"/>
            <w:shd w:val="clear" w:color="auto" w:fill="auto"/>
            <w:hideMark/>
          </w:tcPr>
          <w:p w14:paraId="364F7D01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Responsabilidad jurídica de la decisión final; supervisión humana.</w:t>
            </w:r>
          </w:p>
        </w:tc>
      </w:tr>
      <w:tr w:rsidR="008A43DF" w:rsidRPr="008A1067" w14:paraId="1DD1B4D4" w14:textId="77777777" w:rsidTr="006E074D">
        <w:tc>
          <w:tcPr>
            <w:tcW w:w="0" w:type="auto"/>
            <w:shd w:val="clear" w:color="auto" w:fill="auto"/>
            <w:hideMark/>
          </w:tcPr>
          <w:p w14:paraId="70C820DB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  <w:tc>
          <w:tcPr>
            <w:tcW w:w="0" w:type="auto"/>
            <w:shd w:val="clear" w:color="auto" w:fill="auto"/>
            <w:hideMark/>
          </w:tcPr>
          <w:p w14:paraId="48A17129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  <w:tc>
          <w:tcPr>
            <w:tcW w:w="0" w:type="auto"/>
            <w:shd w:val="clear" w:color="auto" w:fill="auto"/>
            <w:hideMark/>
          </w:tcPr>
          <w:p w14:paraId="747F189E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  <w:tc>
          <w:tcPr>
            <w:tcW w:w="0" w:type="auto"/>
            <w:shd w:val="clear" w:color="auto" w:fill="auto"/>
            <w:hideMark/>
          </w:tcPr>
          <w:p w14:paraId="4AE066B9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</w:tr>
      <w:tr w:rsidR="008A43DF" w:rsidRPr="008A1067" w14:paraId="164FDC6B" w14:textId="77777777" w:rsidTr="006E074D">
        <w:tc>
          <w:tcPr>
            <w:tcW w:w="0" w:type="auto"/>
            <w:shd w:val="clear" w:color="auto" w:fill="auto"/>
            <w:hideMark/>
          </w:tcPr>
          <w:p w14:paraId="1112F8E4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Deshumanización del proceso; dependencia tecnológica.</w:t>
            </w:r>
          </w:p>
        </w:tc>
        <w:tc>
          <w:tcPr>
            <w:tcW w:w="0" w:type="auto"/>
            <w:shd w:val="clear" w:color="auto" w:fill="auto"/>
            <w:hideMark/>
          </w:tcPr>
          <w:p w14:paraId="1FE30E6F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Sesgo en datos históricos perpetuado; discriminación algorítmica.</w:t>
            </w:r>
          </w:p>
        </w:tc>
        <w:tc>
          <w:tcPr>
            <w:tcW w:w="0" w:type="auto"/>
            <w:shd w:val="clear" w:color="auto" w:fill="auto"/>
            <w:hideMark/>
          </w:tcPr>
          <w:p w14:paraId="64AD765D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Deshumanizar la marca del empleador; sobreabundancia de información.</w:t>
            </w:r>
          </w:p>
        </w:tc>
        <w:tc>
          <w:tcPr>
            <w:tcW w:w="0" w:type="auto"/>
            <w:shd w:val="clear" w:color="auto" w:fill="auto"/>
            <w:hideMark/>
          </w:tcPr>
          <w:p w14:paraId="6DA2B6E8" w14:textId="77777777" w:rsidR="008A43DF" w:rsidRPr="008A1067" w:rsidRDefault="008A43DF" w:rsidP="008A43DF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Dilución de la responsabilidad; 'caja negra' para las decisiones.</w:t>
            </w:r>
          </w:p>
        </w:tc>
      </w:tr>
    </w:tbl>
    <w:p w14:paraId="2F8DDAC9" w14:textId="77777777" w:rsidR="000B505B" w:rsidRDefault="000B505B" w:rsidP="000B505B">
      <w:bookmarkStart w:id="4" w:name="_Toc227167461"/>
    </w:p>
    <w:p w14:paraId="32AEAB3F" w14:textId="16711FB1" w:rsidR="00BE3F39" w:rsidRDefault="00FA6FEA" w:rsidP="00BE3F39">
      <w:bookmarkStart w:id="5" w:name="_Toc231846840"/>
      <w:r w:rsidRPr="008A1067">
        <w:t>C.2. S</w:t>
      </w:r>
      <w:r w:rsidR="00B60773" w:rsidRPr="008A1067">
        <w:t>elección</w:t>
      </w:r>
      <w:bookmarkEnd w:id="4"/>
      <w:bookmarkEnd w:id="5"/>
    </w:p>
    <w:p w14:paraId="2E3A2C64" w14:textId="565B1AAE" w:rsidR="00BE3F39" w:rsidRPr="00BE3F39" w:rsidRDefault="00BE3F39" w:rsidP="00BE3F39">
      <w:pPr>
        <w:ind w:firstLine="0"/>
        <w:jc w:val="left"/>
        <w:rPr>
          <w:b/>
          <w:bCs/>
        </w:rPr>
      </w:pPr>
      <w:bookmarkStart w:id="6" w:name="_Toc231861500"/>
      <w:r w:rsidRPr="00BE3F39">
        <w:rPr>
          <w:b/>
          <w:bCs/>
        </w:rPr>
        <w:t xml:space="preserve">Tabla </w:t>
      </w:r>
      <w:r w:rsidRPr="00BE3F39">
        <w:rPr>
          <w:b/>
          <w:bCs/>
        </w:rPr>
        <w:fldChar w:fldCharType="begin"/>
      </w:r>
      <w:r w:rsidRPr="00BE3F39">
        <w:rPr>
          <w:b/>
          <w:bCs/>
        </w:rPr>
        <w:instrText xml:space="preserve"> SEQ Tabla \* ARABIC </w:instrText>
      </w:r>
      <w:r w:rsidRPr="00BE3F39">
        <w:rPr>
          <w:b/>
          <w:bCs/>
        </w:rPr>
        <w:fldChar w:fldCharType="separate"/>
      </w:r>
      <w:r w:rsidR="009A2362">
        <w:rPr>
          <w:b/>
          <w:bCs/>
          <w:noProof/>
        </w:rPr>
        <w:t>2</w:t>
      </w:r>
      <w:r w:rsidRPr="00BE3F39">
        <w:rPr>
          <w:b/>
          <w:bCs/>
        </w:rPr>
        <w:fldChar w:fldCharType="end"/>
      </w:r>
      <w:r w:rsidRPr="00BE3F39">
        <w:rPr>
          <w:b/>
          <w:bCs/>
        </w:rPr>
        <w:br/>
      </w:r>
      <w:r w:rsidRPr="00BE3F39">
        <w:rPr>
          <w:i/>
          <w:iCs w:val="0"/>
        </w:rPr>
        <w:t>Tabla de elementos de selección</w:t>
      </w:r>
      <w:bookmarkEnd w:id="6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78"/>
        <w:gridCol w:w="2022"/>
        <w:gridCol w:w="2094"/>
        <w:gridCol w:w="1934"/>
      </w:tblGrid>
      <w:tr w:rsidR="00676B53" w:rsidRPr="008A1067" w14:paraId="731B6E65" w14:textId="77777777" w:rsidTr="006E074D">
        <w:tc>
          <w:tcPr>
            <w:tcW w:w="0" w:type="auto"/>
            <w:shd w:val="clear" w:color="auto" w:fill="auto"/>
            <w:hideMark/>
          </w:tcPr>
          <w:p w14:paraId="63766E05" w14:textId="77777777" w:rsidR="00676B53" w:rsidRPr="008A1067" w:rsidRDefault="00676B53" w:rsidP="009A5CA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 xml:space="preserve">1. AUTOMATIZACIÓN (RPA, </w:t>
            </w:r>
            <w:proofErr w:type="spellStart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chatbots</w:t>
            </w:r>
            <w:proofErr w:type="spellEnd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, screening)</w:t>
            </w:r>
          </w:p>
        </w:tc>
        <w:tc>
          <w:tcPr>
            <w:tcW w:w="0" w:type="auto"/>
            <w:shd w:val="clear" w:color="auto" w:fill="auto"/>
            <w:hideMark/>
          </w:tcPr>
          <w:p w14:paraId="5167A310" w14:textId="77777777" w:rsidR="00676B53" w:rsidRPr="008A1067" w:rsidRDefault="00676B53" w:rsidP="009A5CA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val="en-US"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val="en-US" w:eastAsia="es-CO"/>
              </w:rPr>
              <w:t>2. ANALYTICA PREDICTIVA (Big Data, machine learning)</w:t>
            </w:r>
          </w:p>
        </w:tc>
        <w:tc>
          <w:tcPr>
            <w:tcW w:w="0" w:type="auto"/>
            <w:shd w:val="clear" w:color="auto" w:fill="auto"/>
            <w:hideMark/>
          </w:tcPr>
          <w:p w14:paraId="0FE77036" w14:textId="77777777" w:rsidR="00676B53" w:rsidRPr="008A1067" w:rsidRDefault="00676B53" w:rsidP="009A5CA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 xml:space="preserve">3. GESTIÓN ESTRATÉGICA (People </w:t>
            </w:r>
            <w:proofErr w:type="spellStart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analytics</w:t>
            </w:r>
            <w:proofErr w:type="spellEnd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, IA generativa)</w:t>
            </w:r>
          </w:p>
        </w:tc>
        <w:tc>
          <w:tcPr>
            <w:tcW w:w="0" w:type="auto"/>
            <w:shd w:val="clear" w:color="auto" w:fill="auto"/>
            <w:hideMark/>
          </w:tcPr>
          <w:p w14:paraId="3CC88176" w14:textId="77777777" w:rsidR="00676B53" w:rsidRPr="008A1067" w:rsidRDefault="00676B53" w:rsidP="009A5CA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4. TOMA DE DECISIONES (Sistemas expertos)</w:t>
            </w:r>
          </w:p>
        </w:tc>
      </w:tr>
      <w:tr w:rsidR="00676B53" w:rsidRPr="008A1067" w14:paraId="65A56503" w14:textId="77777777" w:rsidTr="006E074D">
        <w:tc>
          <w:tcPr>
            <w:tcW w:w="0" w:type="auto"/>
            <w:shd w:val="clear" w:color="auto" w:fill="auto"/>
            <w:hideMark/>
          </w:tcPr>
          <w:p w14:paraId="7E67136C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EVIDENCIA SÓLIDA</w:t>
            </w:r>
          </w:p>
        </w:tc>
        <w:tc>
          <w:tcPr>
            <w:tcW w:w="0" w:type="auto"/>
            <w:shd w:val="clear" w:color="auto" w:fill="auto"/>
            <w:hideMark/>
          </w:tcPr>
          <w:p w14:paraId="53610474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EVIDENCIA SÓLIDA</w:t>
            </w:r>
          </w:p>
        </w:tc>
        <w:tc>
          <w:tcPr>
            <w:tcW w:w="0" w:type="auto"/>
            <w:shd w:val="clear" w:color="auto" w:fill="auto"/>
            <w:hideMark/>
          </w:tcPr>
          <w:p w14:paraId="4BF4B779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EVIDENCIA LIMITADA</w:t>
            </w:r>
          </w:p>
        </w:tc>
        <w:tc>
          <w:tcPr>
            <w:tcW w:w="0" w:type="auto"/>
            <w:shd w:val="clear" w:color="auto" w:fill="auto"/>
            <w:hideMark/>
          </w:tcPr>
          <w:p w14:paraId="062F74ED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EVIDENCIA SÓLIDA</w:t>
            </w:r>
          </w:p>
        </w:tc>
      </w:tr>
      <w:tr w:rsidR="00676B53" w:rsidRPr="008A1067" w14:paraId="19F09E62" w14:textId="77777777" w:rsidTr="006E074D">
        <w:tc>
          <w:tcPr>
            <w:tcW w:w="0" w:type="auto"/>
            <w:shd w:val="clear" w:color="auto" w:fill="auto"/>
            <w:hideMark/>
          </w:tcPr>
          <w:p w14:paraId="152117C8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  <w:tc>
          <w:tcPr>
            <w:tcW w:w="0" w:type="auto"/>
            <w:shd w:val="clear" w:color="auto" w:fill="auto"/>
            <w:hideMark/>
          </w:tcPr>
          <w:p w14:paraId="319A1884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  <w:tc>
          <w:tcPr>
            <w:tcW w:w="0" w:type="auto"/>
            <w:shd w:val="clear" w:color="auto" w:fill="auto"/>
            <w:hideMark/>
          </w:tcPr>
          <w:p w14:paraId="7FAB5704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  <w:tc>
          <w:tcPr>
            <w:tcW w:w="0" w:type="auto"/>
            <w:shd w:val="clear" w:color="auto" w:fill="auto"/>
            <w:hideMark/>
          </w:tcPr>
          <w:p w14:paraId="6B363733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</w:tr>
      <w:tr w:rsidR="00676B53" w:rsidRPr="008A1067" w14:paraId="11FA2C21" w14:textId="77777777" w:rsidTr="006E074D">
        <w:tc>
          <w:tcPr>
            <w:tcW w:w="0" w:type="auto"/>
            <w:shd w:val="clear" w:color="auto" w:fill="auto"/>
            <w:hideMark/>
          </w:tcPr>
          <w:p w14:paraId="3EF8DD02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Reducción de sesgos humanos (género, raza, edad); entrevistas virtualizadas automatizadas; agilidad en entrevistas previas; evaluación objetiva de competencias; screening de entrevistas por vídeo, incluyendo lenguaje no verbal.</w:t>
            </w:r>
          </w:p>
        </w:tc>
        <w:tc>
          <w:tcPr>
            <w:tcW w:w="0" w:type="auto"/>
            <w:shd w:val="clear" w:color="auto" w:fill="auto"/>
            <w:hideMark/>
          </w:tcPr>
          <w:p w14:paraId="6C437389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proofErr w:type="spellStart"/>
            <w:r w:rsidRPr="008A1067">
              <w:rPr>
                <w:rFonts w:eastAsia="Times New Roman" w:cs="Times New Roman"/>
                <w:szCs w:val="24"/>
                <w:lang w:eastAsia="es-CO"/>
              </w:rPr>
              <w:t>Matching</w:t>
            </w:r>
            <w:proofErr w:type="spellEnd"/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 candidato-puesto vía competencias predictivas; predictibilidad de ajuste cultural; identificación de candidatos altos potenciales; rotación temprana; evaluación predictiva del desempeño futuro.</w:t>
            </w:r>
          </w:p>
        </w:tc>
        <w:tc>
          <w:tcPr>
            <w:tcW w:w="0" w:type="auto"/>
            <w:shd w:val="clear" w:color="auto" w:fill="auto"/>
            <w:hideMark/>
          </w:tcPr>
          <w:p w14:paraId="72B4387E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Contratación asistida por IA generativa; selección automatizada; customización de ofertas en función del perfil predictivo.</w:t>
            </w:r>
          </w:p>
        </w:tc>
        <w:tc>
          <w:tcPr>
            <w:tcW w:w="0" w:type="auto"/>
            <w:shd w:val="clear" w:color="auto" w:fill="auto"/>
            <w:hideMark/>
          </w:tcPr>
          <w:p w14:paraId="06E81F01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Evaluación estructurada de candidatos; eliminación de subjetividad; documentación de drivers; trazabilidad de decisiones.</w:t>
            </w:r>
          </w:p>
        </w:tc>
      </w:tr>
      <w:tr w:rsidR="00676B53" w:rsidRPr="008A1067" w14:paraId="11B5DCF7" w14:textId="77777777" w:rsidTr="006E074D">
        <w:tc>
          <w:tcPr>
            <w:tcW w:w="0" w:type="auto"/>
            <w:shd w:val="clear" w:color="auto" w:fill="auto"/>
            <w:hideMark/>
          </w:tcPr>
          <w:p w14:paraId="457B9B65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  <w:tc>
          <w:tcPr>
            <w:tcW w:w="0" w:type="auto"/>
            <w:shd w:val="clear" w:color="auto" w:fill="auto"/>
            <w:hideMark/>
          </w:tcPr>
          <w:p w14:paraId="32054E61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  <w:tc>
          <w:tcPr>
            <w:tcW w:w="0" w:type="auto"/>
            <w:shd w:val="clear" w:color="auto" w:fill="auto"/>
            <w:hideMark/>
          </w:tcPr>
          <w:p w14:paraId="109CAD2B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  <w:tc>
          <w:tcPr>
            <w:tcW w:w="0" w:type="auto"/>
            <w:shd w:val="clear" w:color="auto" w:fill="auto"/>
            <w:hideMark/>
          </w:tcPr>
          <w:p w14:paraId="65ABFA80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</w:tr>
      <w:tr w:rsidR="00676B53" w:rsidRPr="008A1067" w14:paraId="332C2146" w14:textId="77777777" w:rsidTr="006E074D">
        <w:tc>
          <w:tcPr>
            <w:tcW w:w="0" w:type="auto"/>
            <w:shd w:val="clear" w:color="auto" w:fill="auto"/>
            <w:hideMark/>
          </w:tcPr>
          <w:p w14:paraId="08EAA8C1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Candidatos no familiarizados con la tecnología.</w:t>
            </w:r>
          </w:p>
        </w:tc>
        <w:tc>
          <w:tcPr>
            <w:tcW w:w="0" w:type="auto"/>
            <w:shd w:val="clear" w:color="auto" w:fill="auto"/>
            <w:hideMark/>
          </w:tcPr>
          <w:p w14:paraId="2D58B05B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Validación continua del modelo; privacidad biométrica.</w:t>
            </w:r>
          </w:p>
        </w:tc>
        <w:tc>
          <w:tcPr>
            <w:tcW w:w="0" w:type="auto"/>
            <w:shd w:val="clear" w:color="auto" w:fill="auto"/>
            <w:hideMark/>
          </w:tcPr>
          <w:p w14:paraId="3E726E66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Validación humana de las recomendaciones; costo de las licencias.</w:t>
            </w:r>
          </w:p>
        </w:tc>
        <w:tc>
          <w:tcPr>
            <w:tcW w:w="0" w:type="auto"/>
            <w:shd w:val="clear" w:color="auto" w:fill="auto"/>
            <w:hideMark/>
          </w:tcPr>
          <w:p w14:paraId="470202A4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Resistencia de los seleccionadores; formación en las herramientas.</w:t>
            </w:r>
          </w:p>
        </w:tc>
      </w:tr>
      <w:tr w:rsidR="00676B53" w:rsidRPr="008A1067" w14:paraId="6F2798BC" w14:textId="77777777" w:rsidTr="006E074D">
        <w:tc>
          <w:tcPr>
            <w:tcW w:w="0" w:type="auto"/>
            <w:shd w:val="clear" w:color="auto" w:fill="auto"/>
            <w:hideMark/>
          </w:tcPr>
          <w:p w14:paraId="3F055026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  <w:tc>
          <w:tcPr>
            <w:tcW w:w="0" w:type="auto"/>
            <w:shd w:val="clear" w:color="auto" w:fill="auto"/>
            <w:hideMark/>
          </w:tcPr>
          <w:p w14:paraId="49E093DA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  <w:tc>
          <w:tcPr>
            <w:tcW w:w="0" w:type="auto"/>
            <w:shd w:val="clear" w:color="auto" w:fill="auto"/>
            <w:hideMark/>
          </w:tcPr>
          <w:p w14:paraId="4794E810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  <w:tc>
          <w:tcPr>
            <w:tcW w:w="0" w:type="auto"/>
            <w:shd w:val="clear" w:color="auto" w:fill="auto"/>
            <w:hideMark/>
          </w:tcPr>
          <w:p w14:paraId="36978DCC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</w:tr>
      <w:tr w:rsidR="00676B53" w:rsidRPr="008A1067" w14:paraId="1C91942B" w14:textId="77777777" w:rsidTr="006E074D">
        <w:tc>
          <w:tcPr>
            <w:tcW w:w="0" w:type="auto"/>
            <w:shd w:val="clear" w:color="auto" w:fill="auto"/>
            <w:hideMark/>
          </w:tcPr>
          <w:p w14:paraId="5D1B4507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Sesgo algorítmico; caja negra; discriminación por proxy.</w:t>
            </w:r>
          </w:p>
        </w:tc>
        <w:tc>
          <w:tcPr>
            <w:tcW w:w="0" w:type="auto"/>
            <w:shd w:val="clear" w:color="auto" w:fill="auto"/>
            <w:hideMark/>
          </w:tcPr>
          <w:p w14:paraId="7A340A8F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Discriminación algorítmica; </w:t>
            </w:r>
            <w:proofErr w:type="spellStart"/>
            <w:r w:rsidRPr="008A1067">
              <w:rPr>
                <w:rFonts w:eastAsia="Times New Roman" w:cs="Times New Roman"/>
                <w:szCs w:val="24"/>
                <w:lang w:eastAsia="es-CO"/>
              </w:rPr>
              <w:t>profiling</w:t>
            </w:r>
            <w:proofErr w:type="spellEnd"/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 invasivo.</w:t>
            </w:r>
          </w:p>
        </w:tc>
        <w:tc>
          <w:tcPr>
            <w:tcW w:w="0" w:type="auto"/>
            <w:shd w:val="clear" w:color="auto" w:fill="auto"/>
            <w:hideMark/>
          </w:tcPr>
          <w:p w14:paraId="39861B2B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Responsabilidad legal de la decisión final; excesiva dependencia.</w:t>
            </w:r>
          </w:p>
        </w:tc>
        <w:tc>
          <w:tcPr>
            <w:tcW w:w="0" w:type="auto"/>
            <w:shd w:val="clear" w:color="auto" w:fill="auto"/>
            <w:hideMark/>
          </w:tcPr>
          <w:p w14:paraId="68CD06FA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Pérdida de la intuición humana; falsa sensación de objetividad.</w:t>
            </w:r>
          </w:p>
        </w:tc>
      </w:tr>
    </w:tbl>
    <w:p w14:paraId="03E123B2" w14:textId="6403D015" w:rsidR="00FA6FEA" w:rsidRPr="008A1067" w:rsidRDefault="00FA6FEA" w:rsidP="000B505B">
      <w:pPr>
        <w:ind w:firstLine="0"/>
        <w:rPr>
          <w:rFonts w:cs="Times New Roman"/>
          <w:b/>
          <w:bCs/>
          <w:szCs w:val="24"/>
        </w:rPr>
      </w:pPr>
    </w:p>
    <w:p w14:paraId="60020421" w14:textId="649459E3" w:rsidR="00F806CE" w:rsidRPr="00F806CE" w:rsidRDefault="00FA6FEA" w:rsidP="002264CF">
      <w:bookmarkStart w:id="7" w:name="_Toc227167462"/>
      <w:bookmarkStart w:id="8" w:name="_Toc231846841"/>
      <w:r w:rsidRPr="008A1067">
        <w:t>C.3. C</w:t>
      </w:r>
      <w:r w:rsidR="00B60773" w:rsidRPr="008A1067">
        <w:t>ontratación /</w:t>
      </w:r>
      <w:proofErr w:type="spellStart"/>
      <w:r w:rsidR="00B60773" w:rsidRPr="008A1067">
        <w:t>Onboarding</w:t>
      </w:r>
      <w:bookmarkEnd w:id="7"/>
      <w:bookmarkEnd w:id="8"/>
      <w:proofErr w:type="spellEnd"/>
    </w:p>
    <w:p w14:paraId="25E7381B" w14:textId="001B7921" w:rsidR="00BE3F39" w:rsidRPr="00BE3F39" w:rsidRDefault="00BE3F39" w:rsidP="00BE3F39">
      <w:pPr>
        <w:ind w:firstLine="0"/>
        <w:jc w:val="left"/>
        <w:rPr>
          <w:i/>
          <w:iCs w:val="0"/>
        </w:rPr>
      </w:pPr>
      <w:bookmarkStart w:id="9" w:name="_Toc231861501"/>
      <w:r w:rsidRPr="00BE3F39">
        <w:rPr>
          <w:b/>
          <w:bCs/>
        </w:rPr>
        <w:t xml:space="preserve">Tabla </w:t>
      </w:r>
      <w:r w:rsidRPr="00BE3F39">
        <w:rPr>
          <w:b/>
          <w:bCs/>
        </w:rPr>
        <w:fldChar w:fldCharType="begin"/>
      </w:r>
      <w:r w:rsidRPr="00BE3F39">
        <w:rPr>
          <w:b/>
          <w:bCs/>
        </w:rPr>
        <w:instrText xml:space="preserve"> SEQ Tabla \* ARABIC </w:instrText>
      </w:r>
      <w:r w:rsidRPr="00BE3F39">
        <w:rPr>
          <w:b/>
          <w:bCs/>
        </w:rPr>
        <w:fldChar w:fldCharType="separate"/>
      </w:r>
      <w:r w:rsidR="009A2362">
        <w:rPr>
          <w:b/>
          <w:bCs/>
          <w:noProof/>
        </w:rPr>
        <w:t>3</w:t>
      </w:r>
      <w:r w:rsidRPr="00BE3F39">
        <w:rPr>
          <w:b/>
          <w:bCs/>
        </w:rPr>
        <w:fldChar w:fldCharType="end"/>
      </w:r>
      <w:r w:rsidRPr="00BE3F39">
        <w:rPr>
          <w:b/>
          <w:bCs/>
        </w:rPr>
        <w:br/>
      </w:r>
      <w:r w:rsidRPr="00BE3F39">
        <w:rPr>
          <w:i/>
          <w:iCs w:val="0"/>
        </w:rPr>
        <w:t>Tabla elementos relacionados a la contratación</w:t>
      </w:r>
      <w:bookmarkEnd w:id="9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23"/>
        <w:gridCol w:w="2018"/>
        <w:gridCol w:w="2178"/>
        <w:gridCol w:w="1909"/>
      </w:tblGrid>
      <w:tr w:rsidR="00DF674B" w:rsidRPr="008A1067" w14:paraId="07017EB7" w14:textId="77777777" w:rsidTr="006E074D">
        <w:tc>
          <w:tcPr>
            <w:tcW w:w="0" w:type="auto"/>
            <w:shd w:val="clear" w:color="auto" w:fill="auto"/>
            <w:hideMark/>
          </w:tcPr>
          <w:p w14:paraId="693D8E07" w14:textId="77777777" w:rsidR="00DF674B" w:rsidRPr="008A1067" w:rsidRDefault="00DF674B" w:rsidP="00DF674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 xml:space="preserve">1. AUTOMATIZACIÓN (RPA, </w:t>
            </w:r>
            <w:proofErr w:type="spellStart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Chatbots</w:t>
            </w:r>
            <w:proofErr w:type="spellEnd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, Screening)</w:t>
            </w:r>
          </w:p>
        </w:tc>
        <w:tc>
          <w:tcPr>
            <w:tcW w:w="0" w:type="auto"/>
            <w:shd w:val="clear" w:color="auto" w:fill="auto"/>
            <w:hideMark/>
          </w:tcPr>
          <w:p w14:paraId="797E9016" w14:textId="77777777" w:rsidR="00DF674B" w:rsidRPr="008A1067" w:rsidRDefault="00DF674B" w:rsidP="00DF674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val="en-US"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val="en-US" w:eastAsia="es-CO"/>
              </w:rPr>
              <w:t>2. ANALÍTICA PREDICTIVA (Big Data, Machine Learning)</w:t>
            </w:r>
          </w:p>
        </w:tc>
        <w:tc>
          <w:tcPr>
            <w:tcW w:w="0" w:type="auto"/>
            <w:shd w:val="clear" w:color="auto" w:fill="auto"/>
            <w:hideMark/>
          </w:tcPr>
          <w:p w14:paraId="076A8B44" w14:textId="77777777" w:rsidR="00DF674B" w:rsidRPr="008A1067" w:rsidRDefault="00DF674B" w:rsidP="00DF674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 xml:space="preserve">3. GESTIÓN ESTRATÉGICA (People </w:t>
            </w:r>
            <w:proofErr w:type="spellStart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Analytics</w:t>
            </w:r>
            <w:proofErr w:type="spellEnd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, IA generativa)</w:t>
            </w:r>
          </w:p>
        </w:tc>
        <w:tc>
          <w:tcPr>
            <w:tcW w:w="0" w:type="auto"/>
            <w:shd w:val="clear" w:color="auto" w:fill="auto"/>
            <w:hideMark/>
          </w:tcPr>
          <w:p w14:paraId="1D6D5924" w14:textId="77777777" w:rsidR="00DF674B" w:rsidRPr="008A1067" w:rsidRDefault="00DF674B" w:rsidP="00DF674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4. TOMA DE DECISIONES (Sistemas expertos)</w:t>
            </w:r>
          </w:p>
        </w:tc>
      </w:tr>
      <w:tr w:rsidR="00DF674B" w:rsidRPr="008A1067" w14:paraId="2E20830B" w14:textId="77777777" w:rsidTr="006E074D">
        <w:tc>
          <w:tcPr>
            <w:tcW w:w="0" w:type="auto"/>
            <w:shd w:val="clear" w:color="auto" w:fill="auto"/>
            <w:hideMark/>
          </w:tcPr>
          <w:p w14:paraId="5F66F4A4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EVIDENCIA SÓLIDA</w:t>
            </w:r>
          </w:p>
        </w:tc>
        <w:tc>
          <w:tcPr>
            <w:tcW w:w="0" w:type="auto"/>
            <w:shd w:val="clear" w:color="auto" w:fill="auto"/>
            <w:hideMark/>
          </w:tcPr>
          <w:p w14:paraId="0BC42055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NO APLICA / BAJO</w:t>
            </w:r>
          </w:p>
        </w:tc>
        <w:tc>
          <w:tcPr>
            <w:tcW w:w="0" w:type="auto"/>
            <w:shd w:val="clear" w:color="auto" w:fill="auto"/>
            <w:hideMark/>
          </w:tcPr>
          <w:p w14:paraId="7E190DCE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EVIDENCIA LIMITADA</w:t>
            </w:r>
          </w:p>
        </w:tc>
        <w:tc>
          <w:tcPr>
            <w:tcW w:w="0" w:type="auto"/>
            <w:shd w:val="clear" w:color="auto" w:fill="auto"/>
            <w:hideMark/>
          </w:tcPr>
          <w:p w14:paraId="22338921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EVIDENCIA LIMITADA</w:t>
            </w:r>
          </w:p>
        </w:tc>
      </w:tr>
      <w:tr w:rsidR="00DF674B" w:rsidRPr="008A1067" w14:paraId="3675A27C" w14:textId="77777777" w:rsidTr="006E074D">
        <w:tc>
          <w:tcPr>
            <w:tcW w:w="0" w:type="auto"/>
            <w:shd w:val="clear" w:color="auto" w:fill="auto"/>
            <w:hideMark/>
          </w:tcPr>
          <w:p w14:paraId="304FFE7C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  <w:tc>
          <w:tcPr>
            <w:tcW w:w="0" w:type="auto"/>
            <w:shd w:val="clear" w:color="auto" w:fill="auto"/>
            <w:hideMark/>
          </w:tcPr>
          <w:p w14:paraId="07E2AB73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  <w:tc>
          <w:tcPr>
            <w:tcW w:w="0" w:type="auto"/>
            <w:shd w:val="clear" w:color="auto" w:fill="auto"/>
            <w:hideMark/>
          </w:tcPr>
          <w:p w14:paraId="1DD80A6F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  <w:tc>
          <w:tcPr>
            <w:tcW w:w="0" w:type="auto"/>
            <w:shd w:val="clear" w:color="auto" w:fill="auto"/>
            <w:hideMark/>
          </w:tcPr>
          <w:p w14:paraId="04150BE2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</w:tr>
      <w:tr w:rsidR="00DF674B" w:rsidRPr="008A1067" w14:paraId="0E6FF4D0" w14:textId="77777777" w:rsidTr="006E074D">
        <w:tc>
          <w:tcPr>
            <w:tcW w:w="0" w:type="auto"/>
            <w:shd w:val="clear" w:color="auto" w:fill="auto"/>
            <w:hideMark/>
          </w:tcPr>
          <w:p w14:paraId="59E75087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Firmas digitales automatizadas; automatización de trámites burocráticos; </w:t>
            </w:r>
            <w:proofErr w:type="spellStart"/>
            <w:r w:rsidRPr="008A1067">
              <w:rPr>
                <w:rFonts w:eastAsia="Times New Roman" w:cs="Times New Roman"/>
                <w:szCs w:val="24"/>
                <w:lang w:eastAsia="es-CO"/>
              </w:rPr>
              <w:t>onboarding</w:t>
            </w:r>
            <w:proofErr w:type="spellEnd"/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 virtual con </w:t>
            </w:r>
            <w:proofErr w:type="spellStart"/>
            <w:r w:rsidRPr="008A1067">
              <w:rPr>
                <w:rFonts w:eastAsia="Times New Roman" w:cs="Times New Roman"/>
                <w:szCs w:val="24"/>
                <w:lang w:eastAsia="es-CO"/>
              </w:rPr>
              <w:t>chatbots</w:t>
            </w:r>
            <w:proofErr w:type="spellEnd"/>
            <w:r w:rsidRPr="008A1067">
              <w:rPr>
                <w:rFonts w:eastAsia="Times New Roman" w:cs="Times New Roman"/>
                <w:szCs w:val="24"/>
                <w:lang w:eastAsia="es-CO"/>
              </w:rPr>
              <w:t>; reducción del tiempo de incorporación de 14 a 2 días.</w:t>
            </w:r>
          </w:p>
        </w:tc>
        <w:tc>
          <w:tcPr>
            <w:tcW w:w="0" w:type="auto"/>
            <w:shd w:val="clear" w:color="auto" w:fill="auto"/>
            <w:hideMark/>
          </w:tcPr>
          <w:p w14:paraId="1A0930F3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—</w:t>
            </w:r>
          </w:p>
        </w:tc>
        <w:tc>
          <w:tcPr>
            <w:tcW w:w="0" w:type="auto"/>
            <w:shd w:val="clear" w:color="auto" w:fill="auto"/>
            <w:hideMark/>
          </w:tcPr>
          <w:p w14:paraId="6DA78EF3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Personalización de experiencia de ingreso según perfil; adaptación de programas de </w:t>
            </w:r>
            <w:proofErr w:type="spellStart"/>
            <w:r w:rsidRPr="008A1067">
              <w:rPr>
                <w:rFonts w:eastAsia="Times New Roman" w:cs="Times New Roman"/>
                <w:szCs w:val="24"/>
                <w:lang w:eastAsia="es-CO"/>
              </w:rPr>
              <w:t>onboarding</w:t>
            </w:r>
            <w:proofErr w:type="spellEnd"/>
            <w:r w:rsidRPr="008A1067">
              <w:rPr>
                <w:rFonts w:eastAsia="Times New Roman" w:cs="Times New Roman"/>
                <w:szCs w:val="24"/>
                <w:lang w:eastAsia="es-CO"/>
              </w:rPr>
              <w:t>; detección temprana de riesgos de abandono en periodo de prueba.</w:t>
            </w:r>
          </w:p>
        </w:tc>
        <w:tc>
          <w:tcPr>
            <w:tcW w:w="0" w:type="auto"/>
            <w:shd w:val="clear" w:color="auto" w:fill="auto"/>
            <w:hideMark/>
          </w:tcPr>
          <w:p w14:paraId="5023F4B7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Verificación automatizada de documentos; validación de requisitos legales; </w:t>
            </w:r>
            <w:proofErr w:type="spellStart"/>
            <w:r w:rsidRPr="008A1067">
              <w:rPr>
                <w:rFonts w:eastAsia="Times New Roman" w:cs="Times New Roman"/>
                <w:szCs w:val="24"/>
                <w:lang w:eastAsia="es-CO"/>
              </w:rPr>
              <w:t>checklist</w:t>
            </w:r>
            <w:proofErr w:type="spellEnd"/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 inteligente.</w:t>
            </w:r>
          </w:p>
        </w:tc>
      </w:tr>
      <w:tr w:rsidR="00DF674B" w:rsidRPr="008A1067" w14:paraId="06FB1BB7" w14:textId="77777777" w:rsidTr="006E074D">
        <w:tc>
          <w:tcPr>
            <w:tcW w:w="0" w:type="auto"/>
            <w:shd w:val="clear" w:color="auto" w:fill="auto"/>
            <w:hideMark/>
          </w:tcPr>
          <w:p w14:paraId="780F8B5A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  <w:tc>
          <w:tcPr>
            <w:tcW w:w="0" w:type="auto"/>
            <w:shd w:val="clear" w:color="auto" w:fill="auto"/>
            <w:hideMark/>
          </w:tcPr>
          <w:p w14:paraId="0761F9F4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  <w:tc>
          <w:tcPr>
            <w:tcW w:w="0" w:type="auto"/>
            <w:shd w:val="clear" w:color="auto" w:fill="auto"/>
            <w:hideMark/>
          </w:tcPr>
          <w:p w14:paraId="54BEBBAA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  <w:tc>
          <w:tcPr>
            <w:tcW w:w="0" w:type="auto"/>
            <w:shd w:val="clear" w:color="auto" w:fill="auto"/>
            <w:hideMark/>
          </w:tcPr>
          <w:p w14:paraId="3432412D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</w:tr>
      <w:tr w:rsidR="00DF674B" w:rsidRPr="008A1067" w14:paraId="7DCA9653" w14:textId="77777777" w:rsidTr="006E074D">
        <w:tc>
          <w:tcPr>
            <w:tcW w:w="0" w:type="auto"/>
            <w:shd w:val="clear" w:color="auto" w:fill="auto"/>
            <w:hideMark/>
          </w:tcPr>
          <w:p w14:paraId="6A62F014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Integrarse con procesos </w:t>
            </w:r>
            <w:proofErr w:type="spellStart"/>
            <w:r w:rsidRPr="008A1067">
              <w:rPr>
                <w:rFonts w:eastAsia="Times New Roman" w:cs="Times New Roman"/>
                <w:szCs w:val="24"/>
                <w:lang w:eastAsia="es-CO"/>
              </w:rPr>
              <w:t>legacy</w:t>
            </w:r>
            <w:proofErr w:type="spellEnd"/>
            <w:r w:rsidRPr="008A1067">
              <w:rPr>
                <w:rFonts w:eastAsia="Times New Roman" w:cs="Times New Roman"/>
                <w:szCs w:val="24"/>
                <w:lang w:eastAsia="es-CO"/>
              </w:rPr>
              <w:t>; resistencia de empleados.</w:t>
            </w:r>
          </w:p>
        </w:tc>
        <w:tc>
          <w:tcPr>
            <w:tcW w:w="0" w:type="auto"/>
            <w:shd w:val="clear" w:color="auto" w:fill="auto"/>
            <w:hideMark/>
          </w:tcPr>
          <w:p w14:paraId="70A11CBC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Los procesos administrativos no requieren predicciones complejas; la automatización simple es suficiente; no hay literatura significativa sobre predictivos en esta materia.</w:t>
            </w:r>
          </w:p>
        </w:tc>
        <w:tc>
          <w:tcPr>
            <w:tcW w:w="0" w:type="auto"/>
            <w:shd w:val="clear" w:color="auto" w:fill="auto"/>
            <w:hideMark/>
          </w:tcPr>
          <w:p w14:paraId="6FD84098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Requiere datos históricos de retención; </w:t>
            </w:r>
            <w:proofErr w:type="spellStart"/>
            <w:r w:rsidRPr="008A1067">
              <w:rPr>
                <w:rFonts w:eastAsia="Times New Roman" w:cs="Times New Roman"/>
                <w:szCs w:val="24"/>
                <w:lang w:eastAsia="es-CO"/>
              </w:rPr>
              <w:t>implentación</w:t>
            </w:r>
            <w:proofErr w:type="spellEnd"/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 compleja.</w:t>
            </w:r>
          </w:p>
        </w:tc>
        <w:tc>
          <w:tcPr>
            <w:tcW w:w="0" w:type="auto"/>
            <w:shd w:val="clear" w:color="auto" w:fill="auto"/>
            <w:hideMark/>
          </w:tcPr>
          <w:p w14:paraId="5633016D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Variabilidad normativa país/país; actualización continua.</w:t>
            </w:r>
          </w:p>
        </w:tc>
      </w:tr>
      <w:tr w:rsidR="00DF674B" w:rsidRPr="008A1067" w14:paraId="507B187D" w14:textId="77777777" w:rsidTr="006E074D">
        <w:tc>
          <w:tcPr>
            <w:tcW w:w="0" w:type="auto"/>
            <w:shd w:val="clear" w:color="auto" w:fill="auto"/>
            <w:hideMark/>
          </w:tcPr>
          <w:p w14:paraId="5FF5E549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  <w:tc>
          <w:tcPr>
            <w:tcW w:w="0" w:type="auto"/>
            <w:shd w:val="clear" w:color="auto" w:fill="auto"/>
            <w:hideMark/>
          </w:tcPr>
          <w:p w14:paraId="776A1A87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  <w:tc>
          <w:tcPr>
            <w:tcW w:w="0" w:type="auto"/>
            <w:shd w:val="clear" w:color="auto" w:fill="auto"/>
            <w:hideMark/>
          </w:tcPr>
          <w:p w14:paraId="3C88944B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  <w:tc>
          <w:tcPr>
            <w:tcW w:w="0" w:type="auto"/>
            <w:shd w:val="clear" w:color="auto" w:fill="auto"/>
            <w:hideMark/>
          </w:tcPr>
          <w:p w14:paraId="5EADE6C6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</w:tr>
      <w:tr w:rsidR="00DF674B" w:rsidRPr="008A1067" w14:paraId="07E2657E" w14:textId="77777777" w:rsidTr="006E074D">
        <w:tc>
          <w:tcPr>
            <w:tcW w:w="0" w:type="auto"/>
            <w:shd w:val="clear" w:color="auto" w:fill="auto"/>
            <w:hideMark/>
          </w:tcPr>
          <w:p w14:paraId="1D675618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Fallos técnicos en procesos críticos; pérdida de contacto humano.</w:t>
            </w:r>
          </w:p>
        </w:tc>
        <w:tc>
          <w:tcPr>
            <w:tcW w:w="0" w:type="auto"/>
            <w:shd w:val="clear" w:color="auto" w:fill="auto"/>
            <w:hideMark/>
          </w:tcPr>
          <w:p w14:paraId="205E92AA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—</w:t>
            </w:r>
          </w:p>
        </w:tc>
        <w:tc>
          <w:tcPr>
            <w:tcW w:w="0" w:type="auto"/>
            <w:shd w:val="clear" w:color="auto" w:fill="auto"/>
            <w:hideMark/>
          </w:tcPr>
          <w:p w14:paraId="672D4338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Etiquetado prematuro de nuevos empleados; </w:t>
            </w:r>
            <w:proofErr w:type="spellStart"/>
            <w:r w:rsidRPr="008A1067">
              <w:rPr>
                <w:rFonts w:eastAsia="Times New Roman" w:cs="Times New Roman"/>
                <w:szCs w:val="24"/>
                <w:lang w:eastAsia="es-CO"/>
              </w:rPr>
              <w:t>profiling</w:t>
            </w:r>
            <w:proofErr w:type="spellEnd"/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 invasivo.</w:t>
            </w:r>
          </w:p>
        </w:tc>
        <w:tc>
          <w:tcPr>
            <w:tcW w:w="0" w:type="auto"/>
            <w:shd w:val="clear" w:color="auto" w:fill="auto"/>
            <w:hideMark/>
          </w:tcPr>
          <w:p w14:paraId="4E78B5C7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Errores en validación legal; responsabilidad por omisiones.</w:t>
            </w:r>
          </w:p>
        </w:tc>
      </w:tr>
    </w:tbl>
    <w:p w14:paraId="1F47BF40" w14:textId="77777777" w:rsidR="00832078" w:rsidRDefault="00832078" w:rsidP="00832078">
      <w:bookmarkStart w:id="10" w:name="_Toc227167463"/>
    </w:p>
    <w:p w14:paraId="5D1D7826" w14:textId="2A494EBB" w:rsidR="00F806CE" w:rsidRPr="00F806CE" w:rsidRDefault="00FA6FEA" w:rsidP="002264CF">
      <w:bookmarkStart w:id="11" w:name="_Toc231846842"/>
      <w:r w:rsidRPr="008A1067">
        <w:t>C.4. C</w:t>
      </w:r>
      <w:r w:rsidR="00B60773" w:rsidRPr="008A1067">
        <w:t>apacitación y desarrollo</w:t>
      </w:r>
      <w:bookmarkEnd w:id="10"/>
      <w:bookmarkEnd w:id="11"/>
    </w:p>
    <w:p w14:paraId="77015035" w14:textId="39029A64" w:rsidR="00BE3F39" w:rsidRPr="00BE3F39" w:rsidRDefault="00BE3F39" w:rsidP="00BE3F39">
      <w:pPr>
        <w:ind w:firstLine="0"/>
        <w:jc w:val="left"/>
        <w:rPr>
          <w:b/>
          <w:bCs/>
        </w:rPr>
      </w:pPr>
      <w:bookmarkStart w:id="12" w:name="_Toc231861502"/>
      <w:r w:rsidRPr="00BE3F39">
        <w:rPr>
          <w:b/>
          <w:bCs/>
        </w:rPr>
        <w:t xml:space="preserve">Tabla </w:t>
      </w:r>
      <w:r w:rsidRPr="00BE3F39">
        <w:rPr>
          <w:b/>
          <w:bCs/>
        </w:rPr>
        <w:fldChar w:fldCharType="begin"/>
      </w:r>
      <w:r w:rsidRPr="00BE3F39">
        <w:rPr>
          <w:b/>
          <w:bCs/>
        </w:rPr>
        <w:instrText xml:space="preserve"> SEQ Tabla \* ARABIC </w:instrText>
      </w:r>
      <w:r w:rsidRPr="00BE3F39">
        <w:rPr>
          <w:b/>
          <w:bCs/>
        </w:rPr>
        <w:fldChar w:fldCharType="separate"/>
      </w:r>
      <w:r w:rsidR="009A2362">
        <w:rPr>
          <w:b/>
          <w:bCs/>
          <w:noProof/>
        </w:rPr>
        <w:t>4</w:t>
      </w:r>
      <w:r w:rsidRPr="00BE3F39">
        <w:rPr>
          <w:b/>
          <w:bCs/>
        </w:rPr>
        <w:fldChar w:fldCharType="end"/>
      </w:r>
      <w:r w:rsidRPr="00BE3F39">
        <w:rPr>
          <w:b/>
          <w:bCs/>
        </w:rPr>
        <w:br/>
      </w:r>
      <w:r w:rsidRPr="00BE3F39">
        <w:rPr>
          <w:i/>
          <w:iCs w:val="0"/>
        </w:rPr>
        <w:t>Tabla elementos a la capacitación y desarrollo</w:t>
      </w:r>
      <w:bookmarkEnd w:id="12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29"/>
        <w:gridCol w:w="2522"/>
        <w:gridCol w:w="1976"/>
        <w:gridCol w:w="1801"/>
      </w:tblGrid>
      <w:tr w:rsidR="00DF674B" w:rsidRPr="008A1067" w14:paraId="323BBAEB" w14:textId="77777777" w:rsidTr="006E074D">
        <w:tc>
          <w:tcPr>
            <w:tcW w:w="0" w:type="auto"/>
            <w:shd w:val="clear" w:color="auto" w:fill="auto"/>
            <w:hideMark/>
          </w:tcPr>
          <w:p w14:paraId="6D3D2D97" w14:textId="77777777" w:rsidR="00DF674B" w:rsidRPr="008A1067" w:rsidRDefault="00DF674B" w:rsidP="00DF674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 xml:space="preserve">AUTOMATIZACIÓN (RPA, </w:t>
            </w:r>
            <w:proofErr w:type="spellStart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Chatbots</w:t>
            </w:r>
            <w:proofErr w:type="spellEnd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, Screening)</w:t>
            </w:r>
          </w:p>
        </w:tc>
        <w:tc>
          <w:tcPr>
            <w:tcW w:w="0" w:type="auto"/>
            <w:shd w:val="clear" w:color="auto" w:fill="auto"/>
            <w:hideMark/>
          </w:tcPr>
          <w:p w14:paraId="5F0AF842" w14:textId="77777777" w:rsidR="00DF674B" w:rsidRPr="008A1067" w:rsidRDefault="00DF674B" w:rsidP="00DF674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val="en-US"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val="en-US" w:eastAsia="es-CO"/>
              </w:rPr>
              <w:t>ANALÍTICA PREDICTIVA (Big Data, Machine Learning)</w:t>
            </w:r>
          </w:p>
        </w:tc>
        <w:tc>
          <w:tcPr>
            <w:tcW w:w="0" w:type="auto"/>
            <w:shd w:val="clear" w:color="auto" w:fill="auto"/>
            <w:hideMark/>
          </w:tcPr>
          <w:p w14:paraId="42E2E64D" w14:textId="77777777" w:rsidR="00DF674B" w:rsidRPr="008A1067" w:rsidRDefault="00DF674B" w:rsidP="00DF674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 xml:space="preserve">GESTIÓN ESTRATÉGICA (People </w:t>
            </w:r>
            <w:proofErr w:type="spellStart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Analytics</w:t>
            </w:r>
            <w:proofErr w:type="spellEnd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, IA Generativa)</w:t>
            </w:r>
          </w:p>
        </w:tc>
        <w:tc>
          <w:tcPr>
            <w:tcW w:w="0" w:type="auto"/>
            <w:shd w:val="clear" w:color="auto" w:fill="auto"/>
            <w:hideMark/>
          </w:tcPr>
          <w:p w14:paraId="15A9E826" w14:textId="77777777" w:rsidR="00DF674B" w:rsidRPr="008A1067" w:rsidRDefault="00DF674B" w:rsidP="00DF674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TOMA DE DECISIONES (Sistemas Expertos)</w:t>
            </w:r>
          </w:p>
        </w:tc>
      </w:tr>
      <w:tr w:rsidR="00DF674B" w:rsidRPr="008A1067" w14:paraId="39859173" w14:textId="77777777" w:rsidTr="006E074D">
        <w:tc>
          <w:tcPr>
            <w:tcW w:w="0" w:type="auto"/>
            <w:shd w:val="clear" w:color="auto" w:fill="auto"/>
            <w:hideMark/>
          </w:tcPr>
          <w:p w14:paraId="387E9D4B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EVIDENCIA LIMITADA</w:t>
            </w:r>
          </w:p>
        </w:tc>
        <w:tc>
          <w:tcPr>
            <w:tcW w:w="0" w:type="auto"/>
            <w:shd w:val="clear" w:color="auto" w:fill="auto"/>
            <w:hideMark/>
          </w:tcPr>
          <w:p w14:paraId="6C650A81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EVIDENCIA SÓLIDA</w:t>
            </w:r>
          </w:p>
        </w:tc>
        <w:tc>
          <w:tcPr>
            <w:tcW w:w="0" w:type="auto"/>
            <w:shd w:val="clear" w:color="auto" w:fill="auto"/>
            <w:hideMark/>
          </w:tcPr>
          <w:p w14:paraId="7B50E2E8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EVIDENCIA SÓLIDA</w:t>
            </w:r>
          </w:p>
        </w:tc>
        <w:tc>
          <w:tcPr>
            <w:tcW w:w="0" w:type="auto"/>
            <w:shd w:val="clear" w:color="auto" w:fill="auto"/>
            <w:hideMark/>
          </w:tcPr>
          <w:p w14:paraId="691DDBC9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EVIDENCIA LIMITADA</w:t>
            </w:r>
          </w:p>
        </w:tc>
      </w:tr>
      <w:tr w:rsidR="00DF674B" w:rsidRPr="008A1067" w14:paraId="1469BFB4" w14:textId="77777777" w:rsidTr="006E074D">
        <w:tc>
          <w:tcPr>
            <w:tcW w:w="0" w:type="auto"/>
            <w:shd w:val="clear" w:color="auto" w:fill="auto"/>
            <w:hideMark/>
          </w:tcPr>
          <w:p w14:paraId="5429C40A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  <w:tc>
          <w:tcPr>
            <w:tcW w:w="0" w:type="auto"/>
            <w:shd w:val="clear" w:color="auto" w:fill="auto"/>
            <w:hideMark/>
          </w:tcPr>
          <w:p w14:paraId="6152969D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  <w:tc>
          <w:tcPr>
            <w:tcW w:w="0" w:type="auto"/>
            <w:shd w:val="clear" w:color="auto" w:fill="auto"/>
            <w:hideMark/>
          </w:tcPr>
          <w:p w14:paraId="3868DCDA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  <w:tc>
          <w:tcPr>
            <w:tcW w:w="0" w:type="auto"/>
            <w:shd w:val="clear" w:color="auto" w:fill="auto"/>
            <w:hideMark/>
          </w:tcPr>
          <w:p w14:paraId="29ED6C8A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</w:tr>
      <w:tr w:rsidR="00DF674B" w:rsidRPr="008A1067" w14:paraId="3CAD38BA" w14:textId="77777777" w:rsidTr="006E074D">
        <w:tc>
          <w:tcPr>
            <w:tcW w:w="0" w:type="auto"/>
            <w:shd w:val="clear" w:color="auto" w:fill="auto"/>
            <w:hideMark/>
          </w:tcPr>
          <w:p w14:paraId="37EC2080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Plataformas LMS automatizadas; recordatorios de capacitación; inscripción automática en función del perfil.</w:t>
            </w:r>
          </w:p>
        </w:tc>
        <w:tc>
          <w:tcPr>
            <w:tcW w:w="0" w:type="auto"/>
            <w:shd w:val="clear" w:color="auto" w:fill="auto"/>
            <w:hideMark/>
          </w:tcPr>
          <w:p w14:paraId="78A7AC9B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Detección de brechas de habilidades (</w:t>
            </w:r>
            <w:proofErr w:type="spellStart"/>
            <w:r w:rsidRPr="008A1067">
              <w:rPr>
                <w:rFonts w:eastAsia="Times New Roman" w:cs="Times New Roman"/>
                <w:szCs w:val="24"/>
                <w:lang w:eastAsia="es-CO"/>
              </w:rPr>
              <w:t>Upskilling</w:t>
            </w:r>
            <w:proofErr w:type="spellEnd"/>
            <w:r w:rsidRPr="008A1067">
              <w:rPr>
                <w:rFonts w:eastAsia="Times New Roman" w:cs="Times New Roman"/>
                <w:szCs w:val="24"/>
                <w:lang w:eastAsia="es-CO"/>
              </w:rPr>
              <w:t>/</w:t>
            </w:r>
            <w:proofErr w:type="spellStart"/>
            <w:r w:rsidRPr="008A1067">
              <w:rPr>
                <w:rFonts w:eastAsia="Times New Roman" w:cs="Times New Roman"/>
                <w:szCs w:val="24"/>
                <w:lang w:eastAsia="es-CO"/>
              </w:rPr>
              <w:t>Reskilling</w:t>
            </w:r>
            <w:proofErr w:type="spellEnd"/>
            <w:r w:rsidRPr="008A1067">
              <w:rPr>
                <w:rFonts w:eastAsia="Times New Roman" w:cs="Times New Roman"/>
                <w:szCs w:val="24"/>
                <w:lang w:eastAsia="es-CO"/>
              </w:rPr>
              <w:t>); rutas de aprendizaje personalizadas; predicción de necesidades futuras; reducción de duración de la capacitación en 30% (caso DHL).</w:t>
            </w:r>
          </w:p>
        </w:tc>
        <w:tc>
          <w:tcPr>
            <w:tcW w:w="0" w:type="auto"/>
            <w:shd w:val="clear" w:color="auto" w:fill="auto"/>
            <w:hideMark/>
          </w:tcPr>
          <w:p w14:paraId="5395BBE8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Mentores virtuales apoyados en IA Generativa; creación de contenido automatizado; simulaciones interactivas personalizadas; adaptación dinámica de la dificultad; gamificación inteligente.</w:t>
            </w:r>
          </w:p>
        </w:tc>
        <w:tc>
          <w:tcPr>
            <w:tcW w:w="0" w:type="auto"/>
            <w:shd w:val="clear" w:color="auto" w:fill="auto"/>
            <w:hideMark/>
          </w:tcPr>
          <w:p w14:paraId="32568807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Recomendación de capacitación en función del desempeño; presupuestos </w:t>
            </w:r>
            <w:proofErr w:type="spellStart"/>
            <w:r w:rsidRPr="008A1067">
              <w:rPr>
                <w:rFonts w:eastAsia="Times New Roman" w:cs="Times New Roman"/>
                <w:szCs w:val="24"/>
                <w:lang w:eastAsia="es-CO"/>
              </w:rPr>
              <w:t>asocidos</w:t>
            </w:r>
            <w:proofErr w:type="spellEnd"/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 de manera inteligente; priorización del desarrollo por parte de las necesidades formativas.</w:t>
            </w:r>
          </w:p>
        </w:tc>
      </w:tr>
      <w:tr w:rsidR="00DF674B" w:rsidRPr="008A1067" w14:paraId="3C87F5C5" w14:textId="77777777" w:rsidTr="006E074D">
        <w:tc>
          <w:tcPr>
            <w:tcW w:w="0" w:type="auto"/>
            <w:shd w:val="clear" w:color="auto" w:fill="auto"/>
            <w:hideMark/>
          </w:tcPr>
          <w:p w14:paraId="5C661CA6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  <w:tc>
          <w:tcPr>
            <w:tcW w:w="0" w:type="auto"/>
            <w:shd w:val="clear" w:color="auto" w:fill="auto"/>
            <w:hideMark/>
          </w:tcPr>
          <w:p w14:paraId="5465E76B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  <w:tc>
          <w:tcPr>
            <w:tcW w:w="0" w:type="auto"/>
            <w:shd w:val="clear" w:color="auto" w:fill="auto"/>
            <w:hideMark/>
          </w:tcPr>
          <w:p w14:paraId="646BC8EA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  <w:tc>
          <w:tcPr>
            <w:tcW w:w="0" w:type="auto"/>
            <w:shd w:val="clear" w:color="auto" w:fill="auto"/>
            <w:hideMark/>
          </w:tcPr>
          <w:p w14:paraId="16079912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</w:tr>
      <w:tr w:rsidR="00DF674B" w:rsidRPr="008A1067" w14:paraId="185DBC13" w14:textId="77777777" w:rsidTr="006E074D">
        <w:tc>
          <w:tcPr>
            <w:tcW w:w="0" w:type="auto"/>
            <w:shd w:val="clear" w:color="auto" w:fill="auto"/>
            <w:hideMark/>
          </w:tcPr>
          <w:p w14:paraId="46EC632D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Integración con sistemas de RRHH; resistencia a plataformas digitales.</w:t>
            </w:r>
          </w:p>
        </w:tc>
        <w:tc>
          <w:tcPr>
            <w:tcW w:w="0" w:type="auto"/>
            <w:shd w:val="clear" w:color="auto" w:fill="auto"/>
            <w:hideMark/>
          </w:tcPr>
          <w:p w14:paraId="75A5A2AA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Brecha digital en empleados de edad alta; datos históricos del desempeño.</w:t>
            </w:r>
          </w:p>
        </w:tc>
        <w:tc>
          <w:tcPr>
            <w:tcW w:w="0" w:type="auto"/>
            <w:shd w:val="clear" w:color="auto" w:fill="auto"/>
            <w:hideMark/>
          </w:tcPr>
          <w:p w14:paraId="6E5E547B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Costos de desarrollo de contenido IA; validación por parte de expertos.</w:t>
            </w:r>
          </w:p>
        </w:tc>
        <w:tc>
          <w:tcPr>
            <w:tcW w:w="0" w:type="auto"/>
            <w:shd w:val="clear" w:color="auto" w:fill="auto"/>
            <w:hideMark/>
          </w:tcPr>
          <w:p w14:paraId="33DBF549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Integración con evaluación del desempeño; resistencia por parte de los mandos medios.</w:t>
            </w:r>
          </w:p>
        </w:tc>
      </w:tr>
      <w:tr w:rsidR="00DF674B" w:rsidRPr="008A1067" w14:paraId="30937844" w14:textId="77777777" w:rsidTr="006E074D">
        <w:tc>
          <w:tcPr>
            <w:tcW w:w="0" w:type="auto"/>
            <w:shd w:val="clear" w:color="auto" w:fill="auto"/>
            <w:hideMark/>
          </w:tcPr>
          <w:p w14:paraId="5F04F47A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  <w:tc>
          <w:tcPr>
            <w:tcW w:w="0" w:type="auto"/>
            <w:shd w:val="clear" w:color="auto" w:fill="auto"/>
            <w:hideMark/>
          </w:tcPr>
          <w:p w14:paraId="5C23C269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  <w:tc>
          <w:tcPr>
            <w:tcW w:w="0" w:type="auto"/>
            <w:shd w:val="clear" w:color="auto" w:fill="auto"/>
            <w:hideMark/>
          </w:tcPr>
          <w:p w14:paraId="62E62B08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  <w:tc>
          <w:tcPr>
            <w:tcW w:w="0" w:type="auto"/>
            <w:shd w:val="clear" w:color="auto" w:fill="auto"/>
            <w:hideMark/>
          </w:tcPr>
          <w:p w14:paraId="330DB988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</w:tr>
      <w:tr w:rsidR="00DF674B" w:rsidRPr="008A1067" w14:paraId="28D91A52" w14:textId="77777777" w:rsidTr="006E074D">
        <w:tc>
          <w:tcPr>
            <w:tcW w:w="0" w:type="auto"/>
            <w:shd w:val="clear" w:color="auto" w:fill="auto"/>
            <w:hideMark/>
          </w:tcPr>
          <w:p w14:paraId="247984B9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Capacitación genérica no personalizada; baja tasa de completitud.</w:t>
            </w:r>
          </w:p>
        </w:tc>
        <w:tc>
          <w:tcPr>
            <w:tcW w:w="0" w:type="auto"/>
            <w:shd w:val="clear" w:color="auto" w:fill="auto"/>
            <w:hideMark/>
          </w:tcPr>
          <w:p w14:paraId="64E573A3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Etiquetado limitante de empleados por parte de los expertos; sesgos en el etiquetado de recomendaciones.</w:t>
            </w:r>
          </w:p>
        </w:tc>
        <w:tc>
          <w:tcPr>
            <w:tcW w:w="0" w:type="auto"/>
            <w:shd w:val="clear" w:color="auto" w:fill="auto"/>
            <w:hideMark/>
          </w:tcPr>
          <w:p w14:paraId="51922A87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Contenido generado con errores; pérdida de criterio pedagógico.</w:t>
            </w:r>
          </w:p>
        </w:tc>
        <w:tc>
          <w:tcPr>
            <w:tcW w:w="0" w:type="auto"/>
            <w:shd w:val="clear" w:color="auto" w:fill="auto"/>
            <w:hideMark/>
          </w:tcPr>
          <w:p w14:paraId="6F764F9D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Desarrollo de decisiones sin un componente humano; desalineación estratégica.</w:t>
            </w:r>
          </w:p>
        </w:tc>
      </w:tr>
    </w:tbl>
    <w:p w14:paraId="569A81BC" w14:textId="77777777" w:rsidR="00832078" w:rsidRDefault="00832078" w:rsidP="00832078">
      <w:bookmarkStart w:id="13" w:name="_Toc227167464"/>
    </w:p>
    <w:p w14:paraId="7B51C2E3" w14:textId="595E19AC" w:rsidR="00F806CE" w:rsidRPr="00F806CE" w:rsidRDefault="00FA6FEA" w:rsidP="002264CF">
      <w:bookmarkStart w:id="14" w:name="_Toc231846843"/>
      <w:r w:rsidRPr="008A1067">
        <w:t xml:space="preserve">C.5. </w:t>
      </w:r>
      <w:r w:rsidR="00B60773" w:rsidRPr="008A1067">
        <w:t>Evaluación de desempeño</w:t>
      </w:r>
      <w:bookmarkEnd w:id="13"/>
      <w:bookmarkEnd w:id="14"/>
    </w:p>
    <w:p w14:paraId="22E5F024" w14:textId="33E9B909" w:rsidR="00BE3F39" w:rsidRPr="00BE3F39" w:rsidRDefault="00BE3F39" w:rsidP="00BE3F39">
      <w:pPr>
        <w:ind w:firstLine="0"/>
        <w:jc w:val="left"/>
        <w:rPr>
          <w:b/>
          <w:bCs/>
        </w:rPr>
      </w:pPr>
      <w:bookmarkStart w:id="15" w:name="_Toc231861503"/>
      <w:r w:rsidRPr="00BE3F39">
        <w:rPr>
          <w:b/>
          <w:bCs/>
        </w:rPr>
        <w:t xml:space="preserve">Tabla </w:t>
      </w:r>
      <w:r w:rsidRPr="00BE3F39">
        <w:rPr>
          <w:b/>
          <w:bCs/>
        </w:rPr>
        <w:fldChar w:fldCharType="begin"/>
      </w:r>
      <w:r w:rsidRPr="00BE3F39">
        <w:rPr>
          <w:b/>
          <w:bCs/>
        </w:rPr>
        <w:instrText xml:space="preserve"> SEQ Tabla \* ARABIC </w:instrText>
      </w:r>
      <w:r w:rsidRPr="00BE3F39">
        <w:rPr>
          <w:b/>
          <w:bCs/>
        </w:rPr>
        <w:fldChar w:fldCharType="separate"/>
      </w:r>
      <w:r w:rsidR="009A2362">
        <w:rPr>
          <w:b/>
          <w:bCs/>
          <w:noProof/>
        </w:rPr>
        <w:t>5</w:t>
      </w:r>
      <w:r w:rsidRPr="00BE3F39">
        <w:rPr>
          <w:b/>
          <w:bCs/>
        </w:rPr>
        <w:fldChar w:fldCharType="end"/>
      </w:r>
      <w:r w:rsidRPr="00BE3F39">
        <w:rPr>
          <w:b/>
          <w:bCs/>
        </w:rPr>
        <w:br/>
      </w:r>
      <w:r w:rsidRPr="00BE3F39">
        <w:rPr>
          <w:i/>
          <w:iCs w:val="0"/>
        </w:rPr>
        <w:t>Tabla elementos de evaluación de desempeño</w:t>
      </w:r>
      <w:bookmarkEnd w:id="15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92"/>
        <w:gridCol w:w="1958"/>
        <w:gridCol w:w="2227"/>
        <w:gridCol w:w="1951"/>
      </w:tblGrid>
      <w:tr w:rsidR="00676B53" w:rsidRPr="008A1067" w14:paraId="573EADDB" w14:textId="77777777" w:rsidTr="006E074D">
        <w:tc>
          <w:tcPr>
            <w:tcW w:w="0" w:type="auto"/>
            <w:shd w:val="clear" w:color="auto" w:fill="auto"/>
            <w:hideMark/>
          </w:tcPr>
          <w:p w14:paraId="6A467A45" w14:textId="77777777" w:rsidR="00676B53" w:rsidRPr="008A1067" w:rsidRDefault="00676B53" w:rsidP="009A5CA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 xml:space="preserve">1. AUTOMATIZACIÓN (RPA, </w:t>
            </w:r>
            <w:proofErr w:type="spellStart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Chatbots</w:t>
            </w:r>
            <w:proofErr w:type="spellEnd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 xml:space="preserve">, </w:t>
            </w:r>
            <w:proofErr w:type="spellStart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Screaning</w:t>
            </w:r>
            <w:proofErr w:type="spellEnd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)</w:t>
            </w:r>
          </w:p>
        </w:tc>
        <w:tc>
          <w:tcPr>
            <w:tcW w:w="0" w:type="auto"/>
            <w:shd w:val="clear" w:color="auto" w:fill="auto"/>
            <w:hideMark/>
          </w:tcPr>
          <w:p w14:paraId="2CCD9BEF" w14:textId="77777777" w:rsidR="00676B53" w:rsidRPr="008A1067" w:rsidRDefault="00676B53" w:rsidP="009A5CA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val="en-US"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val="en-US" w:eastAsia="es-CO"/>
              </w:rPr>
              <w:t>2. ANALÍTICA PREDICTIVA (Big Data, Machine Learning)</w:t>
            </w:r>
          </w:p>
        </w:tc>
        <w:tc>
          <w:tcPr>
            <w:tcW w:w="0" w:type="auto"/>
            <w:shd w:val="clear" w:color="auto" w:fill="auto"/>
            <w:hideMark/>
          </w:tcPr>
          <w:p w14:paraId="66E3E4C2" w14:textId="77777777" w:rsidR="00676B53" w:rsidRPr="008A1067" w:rsidRDefault="00676B53" w:rsidP="009A5CA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 xml:space="preserve">3. GESTIÓN ESTRATÉGICA (People </w:t>
            </w:r>
            <w:proofErr w:type="spellStart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Analytics</w:t>
            </w:r>
            <w:proofErr w:type="spellEnd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, IA Generativa)</w:t>
            </w:r>
          </w:p>
        </w:tc>
        <w:tc>
          <w:tcPr>
            <w:tcW w:w="0" w:type="auto"/>
            <w:shd w:val="clear" w:color="auto" w:fill="auto"/>
            <w:hideMark/>
          </w:tcPr>
          <w:p w14:paraId="4FCBC483" w14:textId="77777777" w:rsidR="00676B53" w:rsidRPr="008A1067" w:rsidRDefault="00676B53" w:rsidP="009A5CA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4. TOMA DE DECISIONES (Sistemas Expertos)</w:t>
            </w:r>
          </w:p>
        </w:tc>
      </w:tr>
      <w:tr w:rsidR="00676B53" w:rsidRPr="008A1067" w14:paraId="6599A8F4" w14:textId="77777777" w:rsidTr="006E074D">
        <w:tc>
          <w:tcPr>
            <w:tcW w:w="0" w:type="auto"/>
            <w:shd w:val="clear" w:color="auto" w:fill="auto"/>
            <w:hideMark/>
          </w:tcPr>
          <w:p w14:paraId="1AA0835A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EVIDENCIA LIMITADA</w:t>
            </w:r>
          </w:p>
        </w:tc>
        <w:tc>
          <w:tcPr>
            <w:tcW w:w="0" w:type="auto"/>
            <w:shd w:val="clear" w:color="auto" w:fill="auto"/>
            <w:hideMark/>
          </w:tcPr>
          <w:p w14:paraId="1ADBD08A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EVIDENCIA LIMITADA</w:t>
            </w:r>
          </w:p>
        </w:tc>
        <w:tc>
          <w:tcPr>
            <w:tcW w:w="0" w:type="auto"/>
            <w:shd w:val="clear" w:color="auto" w:fill="auto"/>
            <w:hideMark/>
          </w:tcPr>
          <w:p w14:paraId="7DDC047D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EVIDENCIA SÓLIDA</w:t>
            </w:r>
          </w:p>
        </w:tc>
        <w:tc>
          <w:tcPr>
            <w:tcW w:w="0" w:type="auto"/>
            <w:shd w:val="clear" w:color="auto" w:fill="auto"/>
            <w:hideMark/>
          </w:tcPr>
          <w:p w14:paraId="7CA51EC0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EVIDENCIA LIMITADA</w:t>
            </w:r>
          </w:p>
        </w:tc>
      </w:tr>
      <w:tr w:rsidR="00676B53" w:rsidRPr="008A1067" w14:paraId="5165B902" w14:textId="77777777" w:rsidTr="006E074D">
        <w:tc>
          <w:tcPr>
            <w:tcW w:w="0" w:type="auto"/>
            <w:shd w:val="clear" w:color="auto" w:fill="auto"/>
            <w:hideMark/>
          </w:tcPr>
          <w:p w14:paraId="52F3868F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  <w:tc>
          <w:tcPr>
            <w:tcW w:w="0" w:type="auto"/>
            <w:shd w:val="clear" w:color="auto" w:fill="auto"/>
            <w:hideMark/>
          </w:tcPr>
          <w:p w14:paraId="637E07B2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  <w:tc>
          <w:tcPr>
            <w:tcW w:w="0" w:type="auto"/>
            <w:shd w:val="clear" w:color="auto" w:fill="auto"/>
            <w:hideMark/>
          </w:tcPr>
          <w:p w14:paraId="74FA1925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  <w:tc>
          <w:tcPr>
            <w:tcW w:w="0" w:type="auto"/>
            <w:shd w:val="clear" w:color="auto" w:fill="auto"/>
            <w:hideMark/>
          </w:tcPr>
          <w:p w14:paraId="39A38658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</w:tr>
      <w:tr w:rsidR="00676B53" w:rsidRPr="008A1067" w14:paraId="6F995224" w14:textId="77777777" w:rsidTr="006E074D">
        <w:tc>
          <w:tcPr>
            <w:tcW w:w="0" w:type="auto"/>
            <w:shd w:val="clear" w:color="auto" w:fill="auto"/>
            <w:hideMark/>
          </w:tcPr>
          <w:p w14:paraId="46774FCD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Recolección automática de </w:t>
            </w:r>
            <w:proofErr w:type="spellStart"/>
            <w:r w:rsidRPr="008A1067">
              <w:rPr>
                <w:rFonts w:eastAsia="Times New Roman" w:cs="Times New Roman"/>
                <w:szCs w:val="24"/>
                <w:lang w:eastAsia="es-CO"/>
              </w:rPr>
              <w:t>feedback</w:t>
            </w:r>
            <w:proofErr w:type="spellEnd"/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 360; recordatorios de evaluaciones periódicas; consolidación automatizada de resultados.</w:t>
            </w:r>
          </w:p>
        </w:tc>
        <w:tc>
          <w:tcPr>
            <w:tcW w:w="0" w:type="auto"/>
            <w:shd w:val="clear" w:color="auto" w:fill="auto"/>
            <w:hideMark/>
          </w:tcPr>
          <w:p w14:paraId="6A3D4FA6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Predicción de bajo rendimiento; identificación de High </w:t>
            </w:r>
            <w:proofErr w:type="spellStart"/>
            <w:r w:rsidRPr="008A1067">
              <w:rPr>
                <w:rFonts w:eastAsia="Times New Roman" w:cs="Times New Roman"/>
                <w:szCs w:val="24"/>
                <w:lang w:eastAsia="es-CO"/>
              </w:rPr>
              <w:t>Potentials</w:t>
            </w:r>
            <w:proofErr w:type="spellEnd"/>
            <w:r w:rsidRPr="008A1067">
              <w:rPr>
                <w:rFonts w:eastAsia="Times New Roman" w:cs="Times New Roman"/>
                <w:szCs w:val="24"/>
                <w:lang w:eastAsia="es-CO"/>
              </w:rPr>
              <w:t>; detección temprana de riesgos; alertas preventivas.</w:t>
            </w:r>
          </w:p>
        </w:tc>
        <w:tc>
          <w:tcPr>
            <w:tcW w:w="0" w:type="auto"/>
            <w:shd w:val="clear" w:color="auto" w:fill="auto"/>
            <w:hideMark/>
          </w:tcPr>
          <w:p w14:paraId="4D258DE3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Decisiones de promoción localizadas; reducción de favoritismos; identificación de patrones de éxito; planes de sucesión basados en predictivos; evaluación continua vs. puntual.</w:t>
            </w:r>
          </w:p>
        </w:tc>
        <w:tc>
          <w:tcPr>
            <w:tcW w:w="0" w:type="auto"/>
            <w:shd w:val="clear" w:color="auto" w:fill="auto"/>
            <w:hideMark/>
          </w:tcPr>
          <w:p w14:paraId="34C11D99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Calibración de evaluaciones entre gerentes; detección de inconsistencias; recomendación de acciones correctivas.</w:t>
            </w:r>
          </w:p>
        </w:tc>
      </w:tr>
      <w:tr w:rsidR="00676B53" w:rsidRPr="008A1067" w14:paraId="5F3F0C1D" w14:textId="77777777" w:rsidTr="006E074D">
        <w:tc>
          <w:tcPr>
            <w:tcW w:w="0" w:type="auto"/>
            <w:shd w:val="clear" w:color="auto" w:fill="auto"/>
            <w:hideMark/>
          </w:tcPr>
          <w:p w14:paraId="67F12DEE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  <w:tc>
          <w:tcPr>
            <w:tcW w:w="0" w:type="auto"/>
            <w:shd w:val="clear" w:color="auto" w:fill="auto"/>
            <w:hideMark/>
          </w:tcPr>
          <w:p w14:paraId="2A7BF13C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  <w:tc>
          <w:tcPr>
            <w:tcW w:w="0" w:type="auto"/>
            <w:shd w:val="clear" w:color="auto" w:fill="auto"/>
            <w:hideMark/>
          </w:tcPr>
          <w:p w14:paraId="6FE2423E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  <w:tc>
          <w:tcPr>
            <w:tcW w:w="0" w:type="auto"/>
            <w:shd w:val="clear" w:color="auto" w:fill="auto"/>
            <w:hideMark/>
          </w:tcPr>
          <w:p w14:paraId="56142E3F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</w:tr>
      <w:tr w:rsidR="00676B53" w:rsidRPr="008A1067" w14:paraId="045BF2FC" w14:textId="77777777" w:rsidTr="006E074D">
        <w:tc>
          <w:tcPr>
            <w:tcW w:w="0" w:type="auto"/>
            <w:shd w:val="clear" w:color="auto" w:fill="auto"/>
            <w:hideMark/>
          </w:tcPr>
          <w:p w14:paraId="10C09D96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Integración con múltiples fuentes; resistencia de evaluadores.</w:t>
            </w:r>
          </w:p>
        </w:tc>
        <w:tc>
          <w:tcPr>
            <w:tcW w:w="0" w:type="auto"/>
            <w:shd w:val="clear" w:color="auto" w:fill="auto"/>
            <w:hideMark/>
          </w:tcPr>
          <w:p w14:paraId="486A504B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Datos históricos consistentes; validación constante de modelos.</w:t>
            </w:r>
          </w:p>
        </w:tc>
        <w:tc>
          <w:tcPr>
            <w:tcW w:w="0" w:type="auto"/>
            <w:shd w:val="clear" w:color="auto" w:fill="auto"/>
            <w:hideMark/>
          </w:tcPr>
          <w:p w14:paraId="31972E0E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Cambio cultural organizacional; transparencia en criterios.</w:t>
            </w:r>
          </w:p>
        </w:tc>
        <w:tc>
          <w:tcPr>
            <w:tcW w:w="0" w:type="auto"/>
            <w:shd w:val="clear" w:color="auto" w:fill="auto"/>
            <w:hideMark/>
          </w:tcPr>
          <w:p w14:paraId="0FCE9CA4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Resistencia de gerentes; requiere supervisión humana final.</w:t>
            </w:r>
          </w:p>
        </w:tc>
      </w:tr>
      <w:tr w:rsidR="00676B53" w:rsidRPr="008A1067" w14:paraId="6617FE0F" w14:textId="77777777" w:rsidTr="006E074D">
        <w:tc>
          <w:tcPr>
            <w:tcW w:w="0" w:type="auto"/>
            <w:shd w:val="clear" w:color="auto" w:fill="auto"/>
            <w:hideMark/>
          </w:tcPr>
          <w:p w14:paraId="568551E3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  <w:tc>
          <w:tcPr>
            <w:tcW w:w="0" w:type="auto"/>
            <w:shd w:val="clear" w:color="auto" w:fill="auto"/>
            <w:hideMark/>
          </w:tcPr>
          <w:p w14:paraId="53A34EF9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  <w:tc>
          <w:tcPr>
            <w:tcW w:w="0" w:type="auto"/>
            <w:shd w:val="clear" w:color="auto" w:fill="auto"/>
            <w:hideMark/>
          </w:tcPr>
          <w:p w14:paraId="3B199AAC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  <w:tc>
          <w:tcPr>
            <w:tcW w:w="0" w:type="auto"/>
            <w:shd w:val="clear" w:color="auto" w:fill="auto"/>
            <w:hideMark/>
          </w:tcPr>
          <w:p w14:paraId="604F87C2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</w:tr>
      <w:tr w:rsidR="00676B53" w:rsidRPr="008A1067" w14:paraId="192CEC93" w14:textId="77777777" w:rsidTr="006E074D">
        <w:tc>
          <w:tcPr>
            <w:tcW w:w="0" w:type="auto"/>
            <w:shd w:val="clear" w:color="auto" w:fill="auto"/>
            <w:hideMark/>
          </w:tcPr>
          <w:p w14:paraId="417A6475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Sensación de vigilancia constante; reducción de interacción humana.</w:t>
            </w:r>
          </w:p>
        </w:tc>
        <w:tc>
          <w:tcPr>
            <w:tcW w:w="0" w:type="auto"/>
            <w:shd w:val="clear" w:color="auto" w:fill="auto"/>
            <w:hideMark/>
          </w:tcPr>
          <w:p w14:paraId="0F6CC2A2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proofErr w:type="spellStart"/>
            <w:r w:rsidRPr="008A1067">
              <w:rPr>
                <w:rFonts w:eastAsia="Times New Roman" w:cs="Times New Roman"/>
                <w:szCs w:val="24"/>
                <w:lang w:eastAsia="es-CO"/>
              </w:rPr>
              <w:t>Estresamiento</w:t>
            </w:r>
            <w:proofErr w:type="spellEnd"/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 por métricas; reducción de autonomía; profecías autocumplidas.</w:t>
            </w:r>
          </w:p>
        </w:tc>
        <w:tc>
          <w:tcPr>
            <w:tcW w:w="0" w:type="auto"/>
            <w:shd w:val="clear" w:color="auto" w:fill="auto"/>
            <w:hideMark/>
          </w:tcPr>
          <w:p w14:paraId="5A738A6E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 psicosociales (ansiedad, presión); percepción de injusticia.</w:t>
            </w:r>
          </w:p>
        </w:tc>
        <w:tc>
          <w:tcPr>
            <w:tcW w:w="0" w:type="auto"/>
            <w:shd w:val="clear" w:color="auto" w:fill="auto"/>
            <w:hideMark/>
          </w:tcPr>
          <w:p w14:paraId="1D92860A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Dilución de responsabilidad gerencial; conflictos por decisiones asistidas.</w:t>
            </w:r>
          </w:p>
        </w:tc>
      </w:tr>
    </w:tbl>
    <w:p w14:paraId="18FCF675" w14:textId="77777777" w:rsidR="00832078" w:rsidRDefault="00832078" w:rsidP="00832078">
      <w:bookmarkStart w:id="16" w:name="_Toc227167465"/>
    </w:p>
    <w:p w14:paraId="261E2977" w14:textId="1491E2C1" w:rsidR="00F806CE" w:rsidRPr="00BE3F39" w:rsidRDefault="00FA6FEA" w:rsidP="00BE3F39">
      <w:pPr>
        <w:rPr>
          <w:iCs w:val="0"/>
        </w:rPr>
      </w:pPr>
      <w:bookmarkStart w:id="17" w:name="_Toc231846844"/>
      <w:r w:rsidRPr="008A1067">
        <w:t>C.6. R</w:t>
      </w:r>
      <w:r w:rsidR="00B60773" w:rsidRPr="008A1067">
        <w:t>emuneración y compensación</w:t>
      </w:r>
      <w:bookmarkEnd w:id="16"/>
      <w:bookmarkEnd w:id="17"/>
    </w:p>
    <w:p w14:paraId="6146C47D" w14:textId="286C53CE" w:rsidR="00BE3F39" w:rsidRPr="00BE3F39" w:rsidRDefault="00BE3F39" w:rsidP="00BE3F39">
      <w:pPr>
        <w:ind w:firstLine="0"/>
        <w:jc w:val="left"/>
        <w:rPr>
          <w:b/>
          <w:bCs/>
        </w:rPr>
      </w:pPr>
      <w:bookmarkStart w:id="18" w:name="_Toc231861504"/>
      <w:r w:rsidRPr="00BE3F39">
        <w:rPr>
          <w:b/>
          <w:bCs/>
        </w:rPr>
        <w:t xml:space="preserve">Tabla </w:t>
      </w:r>
      <w:r w:rsidRPr="00BE3F39">
        <w:rPr>
          <w:b/>
          <w:bCs/>
        </w:rPr>
        <w:fldChar w:fldCharType="begin"/>
      </w:r>
      <w:r w:rsidRPr="00BE3F39">
        <w:rPr>
          <w:b/>
          <w:bCs/>
        </w:rPr>
        <w:instrText xml:space="preserve"> SEQ Tabla \* ARABIC </w:instrText>
      </w:r>
      <w:r w:rsidRPr="00BE3F39">
        <w:rPr>
          <w:b/>
          <w:bCs/>
        </w:rPr>
        <w:fldChar w:fldCharType="separate"/>
      </w:r>
      <w:r w:rsidR="009A2362">
        <w:rPr>
          <w:b/>
          <w:bCs/>
          <w:noProof/>
        </w:rPr>
        <w:t>6</w:t>
      </w:r>
      <w:r w:rsidRPr="00BE3F39">
        <w:rPr>
          <w:b/>
          <w:bCs/>
        </w:rPr>
        <w:fldChar w:fldCharType="end"/>
      </w:r>
      <w:r w:rsidRPr="00BE3F39">
        <w:rPr>
          <w:b/>
          <w:bCs/>
        </w:rPr>
        <w:br/>
      </w:r>
      <w:r w:rsidRPr="00BE3F39">
        <w:rPr>
          <w:i/>
          <w:iCs w:val="0"/>
        </w:rPr>
        <w:t>Tabla de elementos de remuneración y compensación</w:t>
      </w:r>
      <w:bookmarkEnd w:id="18"/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2126"/>
        <w:gridCol w:w="2693"/>
        <w:gridCol w:w="2029"/>
      </w:tblGrid>
      <w:tr w:rsidR="000B505B" w:rsidRPr="008A1067" w14:paraId="1C464665" w14:textId="77777777" w:rsidTr="002264CF">
        <w:tc>
          <w:tcPr>
            <w:tcW w:w="1980" w:type="dxa"/>
            <w:shd w:val="clear" w:color="auto" w:fill="auto"/>
            <w:hideMark/>
          </w:tcPr>
          <w:p w14:paraId="15CCAEAC" w14:textId="77777777" w:rsidR="00676B53" w:rsidRPr="008A1067" w:rsidRDefault="00676B53" w:rsidP="009A5CA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 xml:space="preserve">1. AUTOMATIZACIÓN (RPA, </w:t>
            </w:r>
            <w:proofErr w:type="spellStart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Bots</w:t>
            </w:r>
            <w:proofErr w:type="spellEnd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, Screening)</w:t>
            </w:r>
          </w:p>
        </w:tc>
        <w:tc>
          <w:tcPr>
            <w:tcW w:w="2126" w:type="dxa"/>
            <w:shd w:val="clear" w:color="auto" w:fill="auto"/>
            <w:hideMark/>
          </w:tcPr>
          <w:p w14:paraId="6855BFD8" w14:textId="77777777" w:rsidR="00676B53" w:rsidRPr="008A1067" w:rsidRDefault="00676B53" w:rsidP="009A5CA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val="en-US"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val="en-US" w:eastAsia="es-CO"/>
              </w:rPr>
              <w:t>2. ANALÍTICA PREDICTIVA (Big Data, Machine Learning)</w:t>
            </w:r>
          </w:p>
        </w:tc>
        <w:tc>
          <w:tcPr>
            <w:tcW w:w="2693" w:type="dxa"/>
            <w:shd w:val="clear" w:color="auto" w:fill="auto"/>
            <w:hideMark/>
          </w:tcPr>
          <w:p w14:paraId="3CADA69F" w14:textId="77777777" w:rsidR="00676B53" w:rsidRPr="008A1067" w:rsidRDefault="00676B53" w:rsidP="009A5CA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 xml:space="preserve">3. GESTIÓN ESTRATÉGICA (People </w:t>
            </w:r>
            <w:proofErr w:type="spellStart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Analytics</w:t>
            </w:r>
            <w:proofErr w:type="spellEnd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, Generative AI)</w:t>
            </w:r>
          </w:p>
        </w:tc>
        <w:tc>
          <w:tcPr>
            <w:tcW w:w="2029" w:type="dxa"/>
            <w:shd w:val="clear" w:color="auto" w:fill="auto"/>
            <w:hideMark/>
          </w:tcPr>
          <w:p w14:paraId="6CDE03D7" w14:textId="77777777" w:rsidR="00676B53" w:rsidRPr="008A1067" w:rsidRDefault="00676B53" w:rsidP="009A5CA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4. TOMA DE DECISIONES (Sistemas Expertos)</w:t>
            </w:r>
          </w:p>
        </w:tc>
      </w:tr>
      <w:tr w:rsidR="000B505B" w:rsidRPr="008A1067" w14:paraId="7BDA4B46" w14:textId="77777777" w:rsidTr="002264CF">
        <w:tc>
          <w:tcPr>
            <w:tcW w:w="1980" w:type="dxa"/>
            <w:shd w:val="clear" w:color="auto" w:fill="auto"/>
            <w:hideMark/>
          </w:tcPr>
          <w:p w14:paraId="4F074AC3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EVIDENCIA SÓLIDA</w:t>
            </w:r>
          </w:p>
        </w:tc>
        <w:tc>
          <w:tcPr>
            <w:tcW w:w="2126" w:type="dxa"/>
            <w:shd w:val="clear" w:color="auto" w:fill="auto"/>
            <w:hideMark/>
          </w:tcPr>
          <w:p w14:paraId="65CBEBE9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EVIDENCIA LIMITADA</w:t>
            </w:r>
          </w:p>
        </w:tc>
        <w:tc>
          <w:tcPr>
            <w:tcW w:w="2693" w:type="dxa"/>
            <w:shd w:val="clear" w:color="auto" w:fill="auto"/>
            <w:hideMark/>
          </w:tcPr>
          <w:p w14:paraId="5B263803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NO APLICA / BAJO</w:t>
            </w:r>
          </w:p>
        </w:tc>
        <w:tc>
          <w:tcPr>
            <w:tcW w:w="2029" w:type="dxa"/>
            <w:shd w:val="clear" w:color="auto" w:fill="auto"/>
            <w:hideMark/>
          </w:tcPr>
          <w:p w14:paraId="643FBA48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EVIDENCIA LIMITADA</w:t>
            </w:r>
          </w:p>
        </w:tc>
      </w:tr>
      <w:tr w:rsidR="000B505B" w:rsidRPr="008A1067" w14:paraId="121BDC21" w14:textId="77777777" w:rsidTr="002264CF">
        <w:tc>
          <w:tcPr>
            <w:tcW w:w="1980" w:type="dxa"/>
            <w:shd w:val="clear" w:color="auto" w:fill="auto"/>
            <w:hideMark/>
          </w:tcPr>
          <w:p w14:paraId="0086A496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  <w:tc>
          <w:tcPr>
            <w:tcW w:w="2126" w:type="dxa"/>
            <w:shd w:val="clear" w:color="auto" w:fill="auto"/>
            <w:hideMark/>
          </w:tcPr>
          <w:p w14:paraId="4864AE30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  <w:tc>
          <w:tcPr>
            <w:tcW w:w="2693" w:type="dxa"/>
            <w:shd w:val="clear" w:color="auto" w:fill="auto"/>
            <w:hideMark/>
          </w:tcPr>
          <w:p w14:paraId="597B3AE8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  <w:tc>
          <w:tcPr>
            <w:tcW w:w="2029" w:type="dxa"/>
            <w:shd w:val="clear" w:color="auto" w:fill="auto"/>
            <w:hideMark/>
          </w:tcPr>
          <w:p w14:paraId="678FC8EB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</w:tr>
      <w:tr w:rsidR="000B505B" w:rsidRPr="008A1067" w14:paraId="5FE99E23" w14:textId="77777777" w:rsidTr="002264CF">
        <w:tc>
          <w:tcPr>
            <w:tcW w:w="1980" w:type="dxa"/>
            <w:shd w:val="clear" w:color="auto" w:fill="auto"/>
            <w:hideMark/>
          </w:tcPr>
          <w:p w14:paraId="51D8A206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Cálculo de la nómina sin errores; gestión automatizada de los beneficios; procesamiento de la variabilidad de las nóminas; reducción de tiempos del procesamiento en un 80%.</w:t>
            </w:r>
          </w:p>
        </w:tc>
        <w:tc>
          <w:tcPr>
            <w:tcW w:w="2126" w:type="dxa"/>
            <w:shd w:val="clear" w:color="auto" w:fill="auto"/>
            <w:hideMark/>
          </w:tcPr>
          <w:p w14:paraId="7ECC9751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Equidad salarial detectada por algoritmos; predicciones de los impactos de ajustes salariales; benchmarking inteligente de mercado.</w:t>
            </w:r>
          </w:p>
        </w:tc>
        <w:tc>
          <w:tcPr>
            <w:tcW w:w="2693" w:type="dxa"/>
            <w:shd w:val="clear" w:color="auto" w:fill="auto"/>
            <w:hideMark/>
          </w:tcPr>
          <w:p w14:paraId="09D60826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—</w:t>
            </w:r>
          </w:p>
        </w:tc>
        <w:tc>
          <w:tcPr>
            <w:tcW w:w="2029" w:type="dxa"/>
            <w:shd w:val="clear" w:color="auto" w:fill="auto"/>
            <w:hideMark/>
          </w:tcPr>
          <w:p w14:paraId="730347E2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Verificación de cumplimiento normativo; alertas de </w:t>
            </w:r>
            <w:proofErr w:type="spellStart"/>
            <w:r w:rsidRPr="008A1067">
              <w:rPr>
                <w:rFonts w:eastAsia="Times New Roman" w:cs="Times New Roman"/>
                <w:szCs w:val="24"/>
                <w:lang w:eastAsia="es-CO"/>
              </w:rPr>
              <w:t>incosistencias</w:t>
            </w:r>
            <w:proofErr w:type="spellEnd"/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 salariales; documentación de criterios compensatorios.</w:t>
            </w:r>
          </w:p>
        </w:tc>
      </w:tr>
      <w:tr w:rsidR="000B505B" w:rsidRPr="008A1067" w14:paraId="0BC3B7E6" w14:textId="77777777" w:rsidTr="002264CF">
        <w:tc>
          <w:tcPr>
            <w:tcW w:w="1980" w:type="dxa"/>
            <w:shd w:val="clear" w:color="auto" w:fill="auto"/>
            <w:hideMark/>
          </w:tcPr>
          <w:p w14:paraId="20649A6E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  <w:tc>
          <w:tcPr>
            <w:tcW w:w="2126" w:type="dxa"/>
            <w:shd w:val="clear" w:color="auto" w:fill="auto"/>
            <w:hideMark/>
          </w:tcPr>
          <w:p w14:paraId="4E852F26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  <w:tc>
          <w:tcPr>
            <w:tcW w:w="2693" w:type="dxa"/>
            <w:shd w:val="clear" w:color="auto" w:fill="auto"/>
            <w:hideMark/>
          </w:tcPr>
          <w:p w14:paraId="666E9FB1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  <w:tc>
          <w:tcPr>
            <w:tcW w:w="2029" w:type="dxa"/>
            <w:shd w:val="clear" w:color="auto" w:fill="auto"/>
            <w:hideMark/>
          </w:tcPr>
          <w:p w14:paraId="3CF12FCE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</w:tr>
      <w:tr w:rsidR="000B505B" w:rsidRPr="008A1067" w14:paraId="2C99FAC2" w14:textId="77777777" w:rsidTr="002264CF">
        <w:tc>
          <w:tcPr>
            <w:tcW w:w="1980" w:type="dxa"/>
            <w:shd w:val="clear" w:color="auto" w:fill="auto"/>
            <w:hideMark/>
          </w:tcPr>
          <w:p w14:paraId="6E729FA9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Integración de sistemas contables; actualización de la normativa continua.</w:t>
            </w:r>
          </w:p>
        </w:tc>
        <w:tc>
          <w:tcPr>
            <w:tcW w:w="2126" w:type="dxa"/>
            <w:shd w:val="clear" w:color="auto" w:fill="auto"/>
            <w:hideMark/>
          </w:tcPr>
          <w:p w14:paraId="3E63FD92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Opacidad en el establecimiento de salarios; datos del mercado actualizados.</w:t>
            </w:r>
          </w:p>
        </w:tc>
        <w:tc>
          <w:tcPr>
            <w:tcW w:w="2693" w:type="dxa"/>
            <w:shd w:val="clear" w:color="auto" w:fill="auto"/>
            <w:hideMark/>
          </w:tcPr>
          <w:p w14:paraId="1D03A887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La estrategia salarial requiere juicio humano y negociación; el contexto es muy variable; poca literatura sobre IA en la estrategia compensatoria; las decisiones requieren empatía humana.</w:t>
            </w:r>
          </w:p>
        </w:tc>
        <w:tc>
          <w:tcPr>
            <w:tcW w:w="2029" w:type="dxa"/>
            <w:shd w:val="clear" w:color="auto" w:fill="auto"/>
            <w:hideMark/>
          </w:tcPr>
          <w:p w14:paraId="3064F865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Variabilidad legislativa por región; validación por parte de los expertos.</w:t>
            </w:r>
          </w:p>
        </w:tc>
      </w:tr>
      <w:tr w:rsidR="000B505B" w:rsidRPr="008A1067" w14:paraId="021AEF2D" w14:textId="77777777" w:rsidTr="002264CF">
        <w:tc>
          <w:tcPr>
            <w:tcW w:w="1980" w:type="dxa"/>
            <w:shd w:val="clear" w:color="auto" w:fill="auto"/>
            <w:hideMark/>
          </w:tcPr>
          <w:p w14:paraId="2A35A391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  <w:tc>
          <w:tcPr>
            <w:tcW w:w="2126" w:type="dxa"/>
            <w:shd w:val="clear" w:color="auto" w:fill="auto"/>
            <w:hideMark/>
          </w:tcPr>
          <w:p w14:paraId="66D0C944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  <w:tc>
          <w:tcPr>
            <w:tcW w:w="2693" w:type="dxa"/>
            <w:shd w:val="clear" w:color="auto" w:fill="auto"/>
            <w:hideMark/>
          </w:tcPr>
          <w:p w14:paraId="72C61C81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  <w:tc>
          <w:tcPr>
            <w:tcW w:w="2029" w:type="dxa"/>
            <w:shd w:val="clear" w:color="auto" w:fill="auto"/>
            <w:hideMark/>
          </w:tcPr>
          <w:p w14:paraId="354062CC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</w:tr>
      <w:tr w:rsidR="000B505B" w:rsidRPr="008A1067" w14:paraId="2BEA73D9" w14:textId="77777777" w:rsidTr="002264CF">
        <w:tc>
          <w:tcPr>
            <w:tcW w:w="1980" w:type="dxa"/>
            <w:shd w:val="clear" w:color="auto" w:fill="auto"/>
            <w:hideMark/>
          </w:tcPr>
          <w:p w14:paraId="5E563443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Errores de cálculos críticos; vulnerabilidad de datos latentes.</w:t>
            </w:r>
          </w:p>
        </w:tc>
        <w:tc>
          <w:tcPr>
            <w:tcW w:w="2126" w:type="dxa"/>
            <w:shd w:val="clear" w:color="auto" w:fill="auto"/>
            <w:hideMark/>
          </w:tcPr>
          <w:p w14:paraId="2C1FE0E9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Perpetuación de brechas históricas; descontento por falta de transparencia.</w:t>
            </w:r>
          </w:p>
        </w:tc>
        <w:tc>
          <w:tcPr>
            <w:tcW w:w="2693" w:type="dxa"/>
            <w:shd w:val="clear" w:color="auto" w:fill="auto"/>
            <w:hideMark/>
          </w:tcPr>
          <w:p w14:paraId="5E040AB5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—</w:t>
            </w:r>
          </w:p>
        </w:tc>
        <w:tc>
          <w:tcPr>
            <w:tcW w:w="2029" w:type="dxa"/>
            <w:shd w:val="clear" w:color="auto" w:fill="auto"/>
            <w:hideMark/>
          </w:tcPr>
          <w:p w14:paraId="5C1BA735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Errores de interpretación normativa; responsabilidad por decisiones incorrectas.</w:t>
            </w:r>
          </w:p>
        </w:tc>
      </w:tr>
    </w:tbl>
    <w:p w14:paraId="5BCC281F" w14:textId="77777777" w:rsidR="00832078" w:rsidRDefault="00832078" w:rsidP="00832078">
      <w:bookmarkStart w:id="19" w:name="_Toc227167466"/>
    </w:p>
    <w:p w14:paraId="04A31A78" w14:textId="66C7765E" w:rsidR="00F806CE" w:rsidRPr="00F806CE" w:rsidRDefault="00FA6FEA" w:rsidP="00BE3F39">
      <w:bookmarkStart w:id="20" w:name="_Toc231846845"/>
      <w:r w:rsidRPr="008A1067">
        <w:t>C.7. R</w:t>
      </w:r>
      <w:r w:rsidR="00B60773" w:rsidRPr="008A1067">
        <w:t>etención y bienestar</w:t>
      </w:r>
      <w:bookmarkEnd w:id="19"/>
      <w:bookmarkEnd w:id="20"/>
    </w:p>
    <w:p w14:paraId="7DAF54A0" w14:textId="5ED7CEE4" w:rsidR="00BE3F39" w:rsidRPr="00BE3F39" w:rsidRDefault="00BE3F39" w:rsidP="00BE3F39">
      <w:pPr>
        <w:ind w:firstLine="0"/>
        <w:jc w:val="left"/>
      </w:pPr>
      <w:bookmarkStart w:id="21" w:name="_Toc231861505"/>
      <w:r w:rsidRPr="00BE3F39">
        <w:rPr>
          <w:b/>
          <w:bCs/>
        </w:rPr>
        <w:t xml:space="preserve">Tabla </w:t>
      </w:r>
      <w:r w:rsidRPr="00BE3F39">
        <w:rPr>
          <w:b/>
          <w:bCs/>
        </w:rPr>
        <w:fldChar w:fldCharType="begin"/>
      </w:r>
      <w:r w:rsidRPr="00BE3F39">
        <w:rPr>
          <w:b/>
          <w:bCs/>
        </w:rPr>
        <w:instrText xml:space="preserve"> SEQ Tabla \* ARABIC </w:instrText>
      </w:r>
      <w:r w:rsidRPr="00BE3F39">
        <w:rPr>
          <w:b/>
          <w:bCs/>
        </w:rPr>
        <w:fldChar w:fldCharType="separate"/>
      </w:r>
      <w:r w:rsidR="009A2362">
        <w:rPr>
          <w:b/>
          <w:bCs/>
          <w:noProof/>
        </w:rPr>
        <w:t>7</w:t>
      </w:r>
      <w:r w:rsidRPr="00BE3F39">
        <w:rPr>
          <w:b/>
          <w:bCs/>
        </w:rPr>
        <w:fldChar w:fldCharType="end"/>
      </w:r>
      <w:r w:rsidRPr="00BE3F39">
        <w:rPr>
          <w:b/>
          <w:bCs/>
        </w:rPr>
        <w:br/>
      </w:r>
      <w:r w:rsidRPr="00BE3F39">
        <w:rPr>
          <w:i/>
          <w:iCs w:val="0"/>
        </w:rPr>
        <w:t>Tabla de elementos de retención y bienestar</w:t>
      </w:r>
      <w:bookmarkEnd w:id="21"/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150"/>
        <w:gridCol w:w="2189"/>
        <w:gridCol w:w="1942"/>
      </w:tblGrid>
      <w:tr w:rsidR="00DF674B" w:rsidRPr="008A1067" w14:paraId="3DDE4872" w14:textId="77777777" w:rsidTr="002264CF">
        <w:tc>
          <w:tcPr>
            <w:tcW w:w="2547" w:type="dxa"/>
            <w:shd w:val="clear" w:color="auto" w:fill="auto"/>
            <w:hideMark/>
          </w:tcPr>
          <w:p w14:paraId="1D708DBD" w14:textId="77777777" w:rsidR="00DF674B" w:rsidRPr="008A1067" w:rsidRDefault="00DF674B" w:rsidP="00DF674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 xml:space="preserve">1. AUTOMATIZACIÓN (RPA, </w:t>
            </w:r>
            <w:proofErr w:type="spellStart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Chatbots</w:t>
            </w:r>
            <w:proofErr w:type="spellEnd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, Screening)</w:t>
            </w:r>
          </w:p>
        </w:tc>
        <w:tc>
          <w:tcPr>
            <w:tcW w:w="2150" w:type="dxa"/>
            <w:shd w:val="clear" w:color="auto" w:fill="auto"/>
            <w:hideMark/>
          </w:tcPr>
          <w:p w14:paraId="01FA51A6" w14:textId="77777777" w:rsidR="00DF674B" w:rsidRPr="008A1067" w:rsidRDefault="00DF674B" w:rsidP="00DF674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val="en-US"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val="en-US" w:eastAsia="es-CO"/>
              </w:rPr>
              <w:t>2. ANALÍTICA PREDICTIVA (Big Data, Machine Learning)</w:t>
            </w:r>
          </w:p>
        </w:tc>
        <w:tc>
          <w:tcPr>
            <w:tcW w:w="2189" w:type="dxa"/>
            <w:shd w:val="clear" w:color="auto" w:fill="auto"/>
            <w:hideMark/>
          </w:tcPr>
          <w:p w14:paraId="7B1AF371" w14:textId="77777777" w:rsidR="00DF674B" w:rsidRPr="008A1067" w:rsidRDefault="00DF674B" w:rsidP="00DF674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 xml:space="preserve">3. GESTIÓN ESTRATÉGICA (People </w:t>
            </w:r>
            <w:proofErr w:type="spellStart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Analytics</w:t>
            </w:r>
            <w:proofErr w:type="spellEnd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, IA Generativa)</w:t>
            </w:r>
          </w:p>
        </w:tc>
        <w:tc>
          <w:tcPr>
            <w:tcW w:w="1942" w:type="dxa"/>
            <w:shd w:val="clear" w:color="auto" w:fill="auto"/>
            <w:hideMark/>
          </w:tcPr>
          <w:p w14:paraId="53FA2159" w14:textId="77777777" w:rsidR="00DF674B" w:rsidRPr="008A1067" w:rsidRDefault="00DF674B" w:rsidP="00DF674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4. TOMA DE DECISIONES (Sistemas Expertos)</w:t>
            </w:r>
          </w:p>
        </w:tc>
      </w:tr>
      <w:tr w:rsidR="00DF674B" w:rsidRPr="008A1067" w14:paraId="1E8738B0" w14:textId="77777777" w:rsidTr="002264CF">
        <w:tc>
          <w:tcPr>
            <w:tcW w:w="2547" w:type="dxa"/>
            <w:shd w:val="clear" w:color="auto" w:fill="auto"/>
            <w:hideMark/>
          </w:tcPr>
          <w:p w14:paraId="138E1396" w14:textId="44367313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EVIDENCIA </w:t>
            </w:r>
            <w:r w:rsidR="00FD736B" w:rsidRPr="008A1067">
              <w:rPr>
                <w:rFonts w:eastAsia="Times New Roman" w:cs="Times New Roman"/>
                <w:szCs w:val="24"/>
                <w:lang w:eastAsia="es-CO"/>
              </w:rPr>
              <w:t>LIMITADA</w:t>
            </w:r>
          </w:p>
        </w:tc>
        <w:tc>
          <w:tcPr>
            <w:tcW w:w="2150" w:type="dxa"/>
            <w:shd w:val="clear" w:color="auto" w:fill="auto"/>
            <w:hideMark/>
          </w:tcPr>
          <w:p w14:paraId="4C92109F" w14:textId="77117064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EVIDENCIA </w:t>
            </w:r>
            <w:r w:rsidR="00FD736B" w:rsidRPr="008A1067">
              <w:rPr>
                <w:rFonts w:eastAsia="Times New Roman" w:cs="Times New Roman"/>
                <w:szCs w:val="24"/>
                <w:lang w:eastAsia="es-CO"/>
              </w:rPr>
              <w:t>SÓLIDA</w:t>
            </w:r>
          </w:p>
        </w:tc>
        <w:tc>
          <w:tcPr>
            <w:tcW w:w="2189" w:type="dxa"/>
            <w:shd w:val="clear" w:color="auto" w:fill="auto"/>
            <w:hideMark/>
          </w:tcPr>
          <w:p w14:paraId="1A948745" w14:textId="324BCB9B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EVIDENCIA </w:t>
            </w:r>
            <w:r w:rsidR="00FD736B" w:rsidRPr="008A1067">
              <w:rPr>
                <w:rFonts w:eastAsia="Times New Roman" w:cs="Times New Roman"/>
                <w:szCs w:val="24"/>
                <w:lang w:eastAsia="es-CO"/>
              </w:rPr>
              <w:t>SÓLIDA</w:t>
            </w:r>
          </w:p>
        </w:tc>
        <w:tc>
          <w:tcPr>
            <w:tcW w:w="1942" w:type="dxa"/>
            <w:shd w:val="clear" w:color="auto" w:fill="auto"/>
            <w:hideMark/>
          </w:tcPr>
          <w:p w14:paraId="4F161DEF" w14:textId="785FB349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EVIDENCIA </w:t>
            </w:r>
            <w:r w:rsidR="00FD736B" w:rsidRPr="008A1067">
              <w:rPr>
                <w:rFonts w:eastAsia="Times New Roman" w:cs="Times New Roman"/>
                <w:szCs w:val="24"/>
                <w:lang w:eastAsia="es-CO"/>
              </w:rPr>
              <w:t>LIMITADA</w:t>
            </w:r>
          </w:p>
        </w:tc>
      </w:tr>
      <w:tr w:rsidR="00DF674B" w:rsidRPr="008A1067" w14:paraId="24C72445" w14:textId="77777777" w:rsidTr="002264CF">
        <w:tc>
          <w:tcPr>
            <w:tcW w:w="2547" w:type="dxa"/>
            <w:shd w:val="clear" w:color="auto" w:fill="auto"/>
            <w:hideMark/>
          </w:tcPr>
          <w:p w14:paraId="449669C4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  <w:tc>
          <w:tcPr>
            <w:tcW w:w="2150" w:type="dxa"/>
            <w:shd w:val="clear" w:color="auto" w:fill="auto"/>
            <w:hideMark/>
          </w:tcPr>
          <w:p w14:paraId="59645606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  <w:tc>
          <w:tcPr>
            <w:tcW w:w="2189" w:type="dxa"/>
            <w:shd w:val="clear" w:color="auto" w:fill="auto"/>
            <w:hideMark/>
          </w:tcPr>
          <w:p w14:paraId="79450B81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  <w:tc>
          <w:tcPr>
            <w:tcW w:w="1942" w:type="dxa"/>
            <w:shd w:val="clear" w:color="auto" w:fill="auto"/>
            <w:hideMark/>
          </w:tcPr>
          <w:p w14:paraId="68D74035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</w:tr>
      <w:tr w:rsidR="00DF674B" w:rsidRPr="008A1067" w14:paraId="3E4EAACA" w14:textId="77777777" w:rsidTr="002264CF">
        <w:tc>
          <w:tcPr>
            <w:tcW w:w="2547" w:type="dxa"/>
            <w:shd w:val="clear" w:color="auto" w:fill="auto"/>
            <w:hideMark/>
          </w:tcPr>
          <w:p w14:paraId="06C73DF1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proofErr w:type="spellStart"/>
            <w:r w:rsidRPr="008A1067">
              <w:rPr>
                <w:rFonts w:eastAsia="Times New Roman" w:cs="Times New Roman"/>
                <w:szCs w:val="24"/>
                <w:lang w:eastAsia="es-CO"/>
              </w:rPr>
              <w:t>Chatbots</w:t>
            </w:r>
            <w:proofErr w:type="spellEnd"/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 de soporte emocional básico; encuestas de pulso automatizadas; recordatorios de bienestar; líneas 24/7.</w:t>
            </w:r>
          </w:p>
        </w:tc>
        <w:tc>
          <w:tcPr>
            <w:tcW w:w="2150" w:type="dxa"/>
            <w:shd w:val="clear" w:color="auto" w:fill="auto"/>
            <w:hideMark/>
          </w:tcPr>
          <w:p w14:paraId="249FF5FB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Predictivo (Flight </w:t>
            </w:r>
            <w:proofErr w:type="spellStart"/>
            <w:r w:rsidRPr="008A1067">
              <w:rPr>
                <w:rFonts w:eastAsia="Times New Roman" w:cs="Times New Roman"/>
                <w:szCs w:val="24"/>
                <w:lang w:eastAsia="es-CO"/>
              </w:rPr>
              <w:t>Risk</w:t>
            </w:r>
            <w:proofErr w:type="spellEnd"/>
            <w:r w:rsidRPr="008A1067">
              <w:rPr>
                <w:rFonts w:eastAsia="Times New Roman" w:cs="Times New Roman"/>
                <w:szCs w:val="24"/>
                <w:lang w:eastAsia="es-CO"/>
              </w:rPr>
              <w:t>); intervención preventiva; identificación de factores de insatisfacción; reducción de la rotación en un 15% (caso Vodafone); optimización de estrategias de retención.</w:t>
            </w:r>
          </w:p>
        </w:tc>
        <w:tc>
          <w:tcPr>
            <w:tcW w:w="2189" w:type="dxa"/>
            <w:shd w:val="clear" w:color="auto" w:fill="auto"/>
            <w:hideMark/>
          </w:tcPr>
          <w:p w14:paraId="27AC7733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Políticas de bienestar basadas en datos; mejora de clima laboral; customización de programas de bienestar; identificación de patrones de burnout; optimización de recursos.</w:t>
            </w:r>
          </w:p>
        </w:tc>
        <w:tc>
          <w:tcPr>
            <w:tcW w:w="1942" w:type="dxa"/>
            <w:shd w:val="clear" w:color="auto" w:fill="auto"/>
            <w:hideMark/>
          </w:tcPr>
          <w:p w14:paraId="1E65B147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Sugerencias de acciones de retención; prioridades de intervención; evaluación de efectividad de programas de bienestar.</w:t>
            </w:r>
          </w:p>
        </w:tc>
      </w:tr>
      <w:tr w:rsidR="00DF674B" w:rsidRPr="008A1067" w14:paraId="137371BF" w14:textId="77777777" w:rsidTr="002264CF">
        <w:tc>
          <w:tcPr>
            <w:tcW w:w="2547" w:type="dxa"/>
            <w:shd w:val="clear" w:color="auto" w:fill="auto"/>
            <w:hideMark/>
          </w:tcPr>
          <w:p w14:paraId="6AFAD17C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  <w:tc>
          <w:tcPr>
            <w:tcW w:w="2150" w:type="dxa"/>
            <w:shd w:val="clear" w:color="auto" w:fill="auto"/>
            <w:hideMark/>
          </w:tcPr>
          <w:p w14:paraId="3343748A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  <w:tc>
          <w:tcPr>
            <w:tcW w:w="2189" w:type="dxa"/>
            <w:shd w:val="clear" w:color="auto" w:fill="auto"/>
            <w:hideMark/>
          </w:tcPr>
          <w:p w14:paraId="3DDA9A97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  <w:tc>
          <w:tcPr>
            <w:tcW w:w="1942" w:type="dxa"/>
            <w:shd w:val="clear" w:color="auto" w:fill="auto"/>
            <w:hideMark/>
          </w:tcPr>
          <w:p w14:paraId="06695F23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</w:tr>
      <w:tr w:rsidR="00DF674B" w:rsidRPr="008A1067" w14:paraId="3F43296A" w14:textId="77777777" w:rsidTr="002264CF">
        <w:tc>
          <w:tcPr>
            <w:tcW w:w="2547" w:type="dxa"/>
            <w:shd w:val="clear" w:color="auto" w:fill="auto"/>
            <w:hideMark/>
          </w:tcPr>
          <w:p w14:paraId="4EDF706C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Limitaciones en la gestión de crisis; preferencia por el contacto humano.</w:t>
            </w:r>
          </w:p>
        </w:tc>
        <w:tc>
          <w:tcPr>
            <w:tcW w:w="2150" w:type="dxa"/>
            <w:shd w:val="clear" w:color="auto" w:fill="auto"/>
            <w:hideMark/>
          </w:tcPr>
          <w:p w14:paraId="6CE8B660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Privacidad de datos sensibles; ética en el uso de datos predictivos.</w:t>
            </w:r>
          </w:p>
        </w:tc>
        <w:tc>
          <w:tcPr>
            <w:tcW w:w="2189" w:type="dxa"/>
            <w:shd w:val="clear" w:color="auto" w:fill="auto"/>
            <w:hideMark/>
          </w:tcPr>
          <w:p w14:paraId="36A9643B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Cultura de datos abiertos; resistencia a compartir información personal.</w:t>
            </w:r>
          </w:p>
        </w:tc>
        <w:tc>
          <w:tcPr>
            <w:tcW w:w="1942" w:type="dxa"/>
            <w:shd w:val="clear" w:color="auto" w:fill="auto"/>
            <w:hideMark/>
          </w:tcPr>
          <w:p w14:paraId="1B76FFE1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Reserva en la integración de múltiples sistemas; validación humana de sugerencias.</w:t>
            </w:r>
          </w:p>
        </w:tc>
      </w:tr>
      <w:tr w:rsidR="00DF674B" w:rsidRPr="008A1067" w14:paraId="7643611C" w14:textId="77777777" w:rsidTr="002264CF">
        <w:tc>
          <w:tcPr>
            <w:tcW w:w="2547" w:type="dxa"/>
            <w:shd w:val="clear" w:color="auto" w:fill="auto"/>
            <w:hideMark/>
          </w:tcPr>
          <w:p w14:paraId="0E9896B6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  <w:tc>
          <w:tcPr>
            <w:tcW w:w="2150" w:type="dxa"/>
            <w:shd w:val="clear" w:color="auto" w:fill="auto"/>
            <w:hideMark/>
          </w:tcPr>
          <w:p w14:paraId="0EDA775F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  <w:tc>
          <w:tcPr>
            <w:tcW w:w="2189" w:type="dxa"/>
            <w:shd w:val="clear" w:color="auto" w:fill="auto"/>
            <w:hideMark/>
          </w:tcPr>
          <w:p w14:paraId="6E223447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  <w:tc>
          <w:tcPr>
            <w:tcW w:w="1942" w:type="dxa"/>
            <w:shd w:val="clear" w:color="auto" w:fill="auto"/>
            <w:hideMark/>
          </w:tcPr>
          <w:p w14:paraId="313C6D8C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</w:tr>
      <w:tr w:rsidR="00DF674B" w:rsidRPr="008A1067" w14:paraId="64846FA8" w14:textId="77777777" w:rsidTr="002264CF">
        <w:tc>
          <w:tcPr>
            <w:tcW w:w="2547" w:type="dxa"/>
            <w:shd w:val="clear" w:color="auto" w:fill="auto"/>
            <w:hideMark/>
          </w:tcPr>
          <w:p w14:paraId="11F1536E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Detección inadecuada de problemas graves; falsa sensación de soporte.</w:t>
            </w:r>
          </w:p>
        </w:tc>
        <w:tc>
          <w:tcPr>
            <w:tcW w:w="2150" w:type="dxa"/>
            <w:shd w:val="clear" w:color="auto" w:fill="auto"/>
            <w:hideMark/>
          </w:tcPr>
          <w:p w14:paraId="721A57EF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Etiquetado de los/las empleados/as en riesgo; manipulación percibida.</w:t>
            </w:r>
          </w:p>
        </w:tc>
        <w:tc>
          <w:tcPr>
            <w:tcW w:w="2189" w:type="dxa"/>
            <w:shd w:val="clear" w:color="auto" w:fill="auto"/>
            <w:hideMark/>
          </w:tcPr>
          <w:p w14:paraId="77AC55C5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Percepción de manipulación; usos indebidos de datos de bienestar.</w:t>
            </w:r>
          </w:p>
        </w:tc>
        <w:tc>
          <w:tcPr>
            <w:tcW w:w="1942" w:type="dxa"/>
            <w:shd w:val="clear" w:color="auto" w:fill="auto"/>
            <w:hideMark/>
          </w:tcPr>
          <w:p w14:paraId="296360C7" w14:textId="77777777" w:rsidR="00DF674B" w:rsidRPr="008A1067" w:rsidRDefault="00DF674B" w:rsidP="00DF674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Decisiones carentes de contexto completo; responsabilidad en abandonos no prevenidos.</w:t>
            </w:r>
          </w:p>
        </w:tc>
      </w:tr>
    </w:tbl>
    <w:p w14:paraId="3129FED0" w14:textId="77777777" w:rsidR="00832078" w:rsidRDefault="00832078" w:rsidP="00832078">
      <w:bookmarkStart w:id="22" w:name="_Toc227167467"/>
    </w:p>
    <w:p w14:paraId="2B9E3F19" w14:textId="2532BB9F" w:rsidR="00F806CE" w:rsidRPr="00BE3F39" w:rsidRDefault="00FA6FEA" w:rsidP="00BE3F39">
      <w:bookmarkStart w:id="23" w:name="_Toc231846846"/>
      <w:r w:rsidRPr="008A1067">
        <w:t>C.8. S</w:t>
      </w:r>
      <w:r w:rsidR="00B60773" w:rsidRPr="008A1067">
        <w:t>eguridad y salud (SST)</w:t>
      </w:r>
      <w:bookmarkEnd w:id="22"/>
      <w:bookmarkEnd w:id="23"/>
    </w:p>
    <w:p w14:paraId="3CC7554A" w14:textId="1828DE7E" w:rsidR="00BE3F39" w:rsidRPr="00BE3F39" w:rsidRDefault="00BE3F39" w:rsidP="00BE3F39">
      <w:pPr>
        <w:ind w:firstLine="0"/>
        <w:jc w:val="left"/>
        <w:rPr>
          <w:i/>
          <w:iCs w:val="0"/>
        </w:rPr>
      </w:pPr>
      <w:bookmarkStart w:id="24" w:name="_Toc231861506"/>
      <w:r w:rsidRPr="00BE3F39">
        <w:rPr>
          <w:b/>
          <w:bCs/>
        </w:rPr>
        <w:t xml:space="preserve">Tabla </w:t>
      </w:r>
      <w:r w:rsidRPr="00BE3F39">
        <w:rPr>
          <w:b/>
          <w:bCs/>
        </w:rPr>
        <w:fldChar w:fldCharType="begin"/>
      </w:r>
      <w:r w:rsidRPr="00BE3F39">
        <w:rPr>
          <w:b/>
          <w:bCs/>
        </w:rPr>
        <w:instrText xml:space="preserve"> SEQ Tabla \* ARABIC </w:instrText>
      </w:r>
      <w:r w:rsidRPr="00BE3F39">
        <w:rPr>
          <w:b/>
          <w:bCs/>
        </w:rPr>
        <w:fldChar w:fldCharType="separate"/>
      </w:r>
      <w:r w:rsidR="009A2362">
        <w:rPr>
          <w:b/>
          <w:bCs/>
          <w:noProof/>
        </w:rPr>
        <w:t>8</w:t>
      </w:r>
      <w:r w:rsidRPr="00BE3F39">
        <w:rPr>
          <w:b/>
          <w:bCs/>
        </w:rPr>
        <w:fldChar w:fldCharType="end"/>
      </w:r>
      <w:r w:rsidRPr="00BE3F39">
        <w:rPr>
          <w:b/>
          <w:bCs/>
        </w:rPr>
        <w:br/>
      </w:r>
      <w:r w:rsidRPr="00BE3F39">
        <w:rPr>
          <w:i/>
          <w:iCs w:val="0"/>
        </w:rPr>
        <w:t>Tabla de elementos de seguridad y salud</w:t>
      </w:r>
      <w:bookmarkEnd w:id="24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44"/>
        <w:gridCol w:w="2301"/>
        <w:gridCol w:w="1994"/>
        <w:gridCol w:w="1989"/>
      </w:tblGrid>
      <w:tr w:rsidR="00FD736B" w:rsidRPr="008A1067" w14:paraId="103B7D6C" w14:textId="77777777" w:rsidTr="006E074D">
        <w:tc>
          <w:tcPr>
            <w:tcW w:w="0" w:type="auto"/>
            <w:shd w:val="clear" w:color="auto" w:fill="auto"/>
            <w:hideMark/>
          </w:tcPr>
          <w:p w14:paraId="359167AA" w14:textId="77777777" w:rsidR="00FD736B" w:rsidRPr="008A1067" w:rsidRDefault="00FD736B" w:rsidP="00FD736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 xml:space="preserve">1. AUTOMATIZACIÓN (RPA, </w:t>
            </w:r>
            <w:proofErr w:type="spellStart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Chatbots</w:t>
            </w:r>
            <w:proofErr w:type="spellEnd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, Screening)</w:t>
            </w:r>
          </w:p>
        </w:tc>
        <w:tc>
          <w:tcPr>
            <w:tcW w:w="0" w:type="auto"/>
            <w:shd w:val="clear" w:color="auto" w:fill="auto"/>
            <w:hideMark/>
          </w:tcPr>
          <w:p w14:paraId="2642C4D1" w14:textId="77777777" w:rsidR="00FD736B" w:rsidRPr="008A1067" w:rsidRDefault="00FD736B" w:rsidP="00FD736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val="en-US"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val="en-US" w:eastAsia="es-CO"/>
              </w:rPr>
              <w:t>2. ANALYTICA PREDICTIVA (Big Data, Machine Learning)</w:t>
            </w:r>
          </w:p>
        </w:tc>
        <w:tc>
          <w:tcPr>
            <w:tcW w:w="0" w:type="auto"/>
            <w:shd w:val="clear" w:color="auto" w:fill="auto"/>
            <w:hideMark/>
          </w:tcPr>
          <w:p w14:paraId="6A855A84" w14:textId="77777777" w:rsidR="00FD736B" w:rsidRPr="008A1067" w:rsidRDefault="00FD736B" w:rsidP="00FD736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 xml:space="preserve">3. GESTIÓN ESTRATÉGICA (People </w:t>
            </w:r>
            <w:proofErr w:type="spellStart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Analytics</w:t>
            </w:r>
            <w:proofErr w:type="spellEnd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, IA Generativa)</w:t>
            </w:r>
          </w:p>
        </w:tc>
        <w:tc>
          <w:tcPr>
            <w:tcW w:w="0" w:type="auto"/>
            <w:shd w:val="clear" w:color="auto" w:fill="auto"/>
            <w:hideMark/>
          </w:tcPr>
          <w:p w14:paraId="18EE7CEE" w14:textId="77777777" w:rsidR="00FD736B" w:rsidRPr="008A1067" w:rsidRDefault="00FD736B" w:rsidP="00FD736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4. TOMA DE DECISIONES (Sistemas Expertos)</w:t>
            </w:r>
          </w:p>
        </w:tc>
      </w:tr>
      <w:tr w:rsidR="00FD736B" w:rsidRPr="008A1067" w14:paraId="7F253BF0" w14:textId="77777777" w:rsidTr="006E074D">
        <w:tc>
          <w:tcPr>
            <w:tcW w:w="0" w:type="auto"/>
            <w:shd w:val="clear" w:color="auto" w:fill="auto"/>
            <w:hideMark/>
          </w:tcPr>
          <w:p w14:paraId="55474C3C" w14:textId="77777777" w:rsidR="00FD736B" w:rsidRPr="008A1067" w:rsidRDefault="00FD736B" w:rsidP="00FD736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EVIDENCIA LIMITADA</w:t>
            </w:r>
          </w:p>
        </w:tc>
        <w:tc>
          <w:tcPr>
            <w:tcW w:w="0" w:type="auto"/>
            <w:shd w:val="clear" w:color="auto" w:fill="auto"/>
            <w:hideMark/>
          </w:tcPr>
          <w:p w14:paraId="2B4475E3" w14:textId="77777777" w:rsidR="00FD736B" w:rsidRPr="008A1067" w:rsidRDefault="00FD736B" w:rsidP="00FD736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EVIDENCIA SÓLIDA</w:t>
            </w:r>
          </w:p>
        </w:tc>
        <w:tc>
          <w:tcPr>
            <w:tcW w:w="0" w:type="auto"/>
            <w:shd w:val="clear" w:color="auto" w:fill="auto"/>
            <w:hideMark/>
          </w:tcPr>
          <w:p w14:paraId="7C6B4201" w14:textId="77777777" w:rsidR="00FD736B" w:rsidRPr="008A1067" w:rsidRDefault="00FD736B" w:rsidP="00FD736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EVIDENCIA LIMITADA</w:t>
            </w:r>
          </w:p>
        </w:tc>
        <w:tc>
          <w:tcPr>
            <w:tcW w:w="0" w:type="auto"/>
            <w:shd w:val="clear" w:color="auto" w:fill="auto"/>
            <w:hideMark/>
          </w:tcPr>
          <w:p w14:paraId="39D01793" w14:textId="77777777" w:rsidR="00FD736B" w:rsidRPr="008A1067" w:rsidRDefault="00FD736B" w:rsidP="00FD736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EVIDENCIA LIMITADA</w:t>
            </w:r>
          </w:p>
        </w:tc>
      </w:tr>
      <w:tr w:rsidR="00FD736B" w:rsidRPr="008A1067" w14:paraId="0035D743" w14:textId="77777777" w:rsidTr="006E074D">
        <w:tc>
          <w:tcPr>
            <w:tcW w:w="0" w:type="auto"/>
            <w:shd w:val="clear" w:color="auto" w:fill="auto"/>
            <w:hideMark/>
          </w:tcPr>
          <w:p w14:paraId="527968B6" w14:textId="77777777" w:rsidR="00FD736B" w:rsidRPr="008A1067" w:rsidRDefault="00FD736B" w:rsidP="00FD736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  <w:tc>
          <w:tcPr>
            <w:tcW w:w="0" w:type="auto"/>
            <w:shd w:val="clear" w:color="auto" w:fill="auto"/>
            <w:hideMark/>
          </w:tcPr>
          <w:p w14:paraId="16B2F825" w14:textId="77777777" w:rsidR="00FD736B" w:rsidRPr="008A1067" w:rsidRDefault="00FD736B" w:rsidP="00FD736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  <w:tc>
          <w:tcPr>
            <w:tcW w:w="0" w:type="auto"/>
            <w:shd w:val="clear" w:color="auto" w:fill="auto"/>
            <w:hideMark/>
          </w:tcPr>
          <w:p w14:paraId="6AE657BD" w14:textId="77777777" w:rsidR="00FD736B" w:rsidRPr="008A1067" w:rsidRDefault="00FD736B" w:rsidP="00FD736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  <w:tc>
          <w:tcPr>
            <w:tcW w:w="0" w:type="auto"/>
            <w:shd w:val="clear" w:color="auto" w:fill="auto"/>
            <w:hideMark/>
          </w:tcPr>
          <w:p w14:paraId="21C0E59F" w14:textId="77777777" w:rsidR="00FD736B" w:rsidRPr="008A1067" w:rsidRDefault="00FD736B" w:rsidP="00FD736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</w:tr>
      <w:tr w:rsidR="00FD736B" w:rsidRPr="008A1067" w14:paraId="0309EFC1" w14:textId="77777777" w:rsidTr="006E074D">
        <w:tc>
          <w:tcPr>
            <w:tcW w:w="0" w:type="auto"/>
            <w:shd w:val="clear" w:color="auto" w:fill="auto"/>
            <w:hideMark/>
          </w:tcPr>
          <w:p w14:paraId="2C8FD84B" w14:textId="77777777" w:rsidR="00FD736B" w:rsidRPr="008A1067" w:rsidRDefault="00FD736B" w:rsidP="00FD736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Monitoreo de EPP a través de visión por computador; alertas automatizadas de riesgos; registro automatizado de incidentes.</w:t>
            </w:r>
          </w:p>
        </w:tc>
        <w:tc>
          <w:tcPr>
            <w:tcW w:w="0" w:type="auto"/>
            <w:shd w:val="clear" w:color="auto" w:fill="auto"/>
            <w:hideMark/>
          </w:tcPr>
          <w:p w14:paraId="25697C82" w14:textId="77777777" w:rsidR="00FD736B" w:rsidRPr="008A1067" w:rsidRDefault="00FD736B" w:rsidP="00FD736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Predicción de accidentes; análisis de fatiga; detección precoz de enfermedades ocupacionales; predicción de pérdida auditiva mediante redes neuronales; mejora de síntomas musculoesqueléticos.</w:t>
            </w:r>
          </w:p>
        </w:tc>
        <w:tc>
          <w:tcPr>
            <w:tcW w:w="0" w:type="auto"/>
            <w:shd w:val="clear" w:color="auto" w:fill="auto"/>
            <w:hideMark/>
          </w:tcPr>
          <w:p w14:paraId="5ADA3F1F" w14:textId="77777777" w:rsidR="00FD736B" w:rsidRPr="008A1067" w:rsidRDefault="00FD736B" w:rsidP="00FD736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Rediseño de puestos ergonómicos con datos; optimización de programas de prevención; personalización de intervenciones de salud; intervención adaptada.</w:t>
            </w:r>
          </w:p>
        </w:tc>
        <w:tc>
          <w:tcPr>
            <w:tcW w:w="0" w:type="auto"/>
            <w:shd w:val="clear" w:color="auto" w:fill="auto"/>
            <w:hideMark/>
          </w:tcPr>
          <w:p w14:paraId="01B47570" w14:textId="77777777" w:rsidR="00FD736B" w:rsidRPr="008A1067" w:rsidRDefault="00FD736B" w:rsidP="00FD736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Recomendaciones de medidas de prevención; priorización de intervenciones de SST; documentación para demostrar cumplimiento normativo.</w:t>
            </w:r>
          </w:p>
        </w:tc>
      </w:tr>
      <w:tr w:rsidR="00FD736B" w:rsidRPr="008A1067" w14:paraId="18339A05" w14:textId="77777777" w:rsidTr="006E074D">
        <w:tc>
          <w:tcPr>
            <w:tcW w:w="0" w:type="auto"/>
            <w:shd w:val="clear" w:color="auto" w:fill="auto"/>
            <w:hideMark/>
          </w:tcPr>
          <w:p w14:paraId="2F3F7D15" w14:textId="77777777" w:rsidR="00FD736B" w:rsidRPr="008A1067" w:rsidRDefault="00FD736B" w:rsidP="00FD736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  <w:tc>
          <w:tcPr>
            <w:tcW w:w="0" w:type="auto"/>
            <w:shd w:val="clear" w:color="auto" w:fill="auto"/>
            <w:hideMark/>
          </w:tcPr>
          <w:p w14:paraId="31AE616C" w14:textId="77777777" w:rsidR="00FD736B" w:rsidRPr="008A1067" w:rsidRDefault="00FD736B" w:rsidP="00FD736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  <w:tc>
          <w:tcPr>
            <w:tcW w:w="0" w:type="auto"/>
            <w:shd w:val="clear" w:color="auto" w:fill="auto"/>
            <w:hideMark/>
          </w:tcPr>
          <w:p w14:paraId="09DC336B" w14:textId="77777777" w:rsidR="00FD736B" w:rsidRPr="008A1067" w:rsidRDefault="00FD736B" w:rsidP="00FD736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  <w:tc>
          <w:tcPr>
            <w:tcW w:w="0" w:type="auto"/>
            <w:shd w:val="clear" w:color="auto" w:fill="auto"/>
            <w:hideMark/>
          </w:tcPr>
          <w:p w14:paraId="5FAD58C6" w14:textId="77777777" w:rsidR="00FD736B" w:rsidRPr="008A1067" w:rsidRDefault="00FD736B" w:rsidP="00FD736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</w:tr>
      <w:tr w:rsidR="00FD736B" w:rsidRPr="008A1067" w14:paraId="34E577FC" w14:textId="77777777" w:rsidTr="006E074D">
        <w:tc>
          <w:tcPr>
            <w:tcW w:w="0" w:type="auto"/>
            <w:shd w:val="clear" w:color="auto" w:fill="auto"/>
            <w:hideMark/>
          </w:tcPr>
          <w:p w14:paraId="0EA86F7C" w14:textId="77777777" w:rsidR="00FD736B" w:rsidRPr="008A1067" w:rsidRDefault="00FD736B" w:rsidP="00FD736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Costos de la implementación de sensores; resistencia a la vigilancia.</w:t>
            </w:r>
          </w:p>
        </w:tc>
        <w:tc>
          <w:tcPr>
            <w:tcW w:w="0" w:type="auto"/>
            <w:shd w:val="clear" w:color="auto" w:fill="auto"/>
            <w:hideMark/>
          </w:tcPr>
          <w:p w14:paraId="6EC9AE54" w14:textId="77777777" w:rsidR="00FD736B" w:rsidRPr="008A1067" w:rsidRDefault="00FD736B" w:rsidP="00FD736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Datos históricos de incidentes; validación médica de predicciones.</w:t>
            </w:r>
          </w:p>
        </w:tc>
        <w:tc>
          <w:tcPr>
            <w:tcW w:w="0" w:type="auto"/>
            <w:shd w:val="clear" w:color="auto" w:fill="auto"/>
            <w:hideMark/>
          </w:tcPr>
          <w:p w14:paraId="4A31B4E4" w14:textId="77777777" w:rsidR="00FD736B" w:rsidRPr="008A1067" w:rsidRDefault="00FD736B" w:rsidP="00FD736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Integración con áreas de salud; costo de programas personalizados.</w:t>
            </w:r>
          </w:p>
        </w:tc>
        <w:tc>
          <w:tcPr>
            <w:tcW w:w="0" w:type="auto"/>
            <w:shd w:val="clear" w:color="auto" w:fill="auto"/>
            <w:hideMark/>
          </w:tcPr>
          <w:p w14:paraId="6FF569B7" w14:textId="77777777" w:rsidR="00FD736B" w:rsidRPr="008A1067" w:rsidRDefault="00FD736B" w:rsidP="00FD736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Variabilidad normativa por país; validación por expertos en SST.</w:t>
            </w:r>
          </w:p>
        </w:tc>
      </w:tr>
      <w:tr w:rsidR="00FD736B" w:rsidRPr="008A1067" w14:paraId="5FCEB31B" w14:textId="77777777" w:rsidTr="006E074D">
        <w:tc>
          <w:tcPr>
            <w:tcW w:w="0" w:type="auto"/>
            <w:shd w:val="clear" w:color="auto" w:fill="auto"/>
            <w:hideMark/>
          </w:tcPr>
          <w:p w14:paraId="6238C49A" w14:textId="77777777" w:rsidR="00FD736B" w:rsidRPr="008A1067" w:rsidRDefault="00FD736B" w:rsidP="00FD736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  <w:tc>
          <w:tcPr>
            <w:tcW w:w="0" w:type="auto"/>
            <w:shd w:val="clear" w:color="auto" w:fill="auto"/>
            <w:hideMark/>
          </w:tcPr>
          <w:p w14:paraId="36DB41C8" w14:textId="77777777" w:rsidR="00FD736B" w:rsidRPr="008A1067" w:rsidRDefault="00FD736B" w:rsidP="00FD736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  <w:tc>
          <w:tcPr>
            <w:tcW w:w="0" w:type="auto"/>
            <w:shd w:val="clear" w:color="auto" w:fill="auto"/>
            <w:hideMark/>
          </w:tcPr>
          <w:p w14:paraId="14775679" w14:textId="77777777" w:rsidR="00FD736B" w:rsidRPr="008A1067" w:rsidRDefault="00FD736B" w:rsidP="00FD736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  <w:tc>
          <w:tcPr>
            <w:tcW w:w="0" w:type="auto"/>
            <w:shd w:val="clear" w:color="auto" w:fill="auto"/>
            <w:hideMark/>
          </w:tcPr>
          <w:p w14:paraId="413D1801" w14:textId="77777777" w:rsidR="00FD736B" w:rsidRPr="008A1067" w:rsidRDefault="00FD736B" w:rsidP="00FD736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</w:tr>
      <w:tr w:rsidR="00FD736B" w:rsidRPr="008A1067" w14:paraId="0B30E783" w14:textId="77777777" w:rsidTr="006E074D">
        <w:tc>
          <w:tcPr>
            <w:tcW w:w="0" w:type="auto"/>
            <w:shd w:val="clear" w:color="auto" w:fill="auto"/>
            <w:hideMark/>
          </w:tcPr>
          <w:p w14:paraId="17B9FD5C" w14:textId="77777777" w:rsidR="00FD736B" w:rsidRPr="008A1067" w:rsidRDefault="00FD736B" w:rsidP="00FD736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Privacidad de los trabajadores; crear la falsa sensación de seguridad.</w:t>
            </w:r>
          </w:p>
        </w:tc>
        <w:tc>
          <w:tcPr>
            <w:tcW w:w="0" w:type="auto"/>
            <w:shd w:val="clear" w:color="auto" w:fill="auto"/>
            <w:hideMark/>
          </w:tcPr>
          <w:p w14:paraId="55397123" w14:textId="77777777" w:rsidR="00FD736B" w:rsidRPr="008A1067" w:rsidRDefault="00FD736B" w:rsidP="00FD736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Responsabilidad de las predicciones erróneas; estigmatización del trabajador.</w:t>
            </w:r>
          </w:p>
        </w:tc>
        <w:tc>
          <w:tcPr>
            <w:tcW w:w="0" w:type="auto"/>
            <w:shd w:val="clear" w:color="auto" w:fill="auto"/>
            <w:hideMark/>
          </w:tcPr>
          <w:p w14:paraId="17B626D5" w14:textId="77777777" w:rsidR="00FD736B" w:rsidRPr="008A1067" w:rsidRDefault="00FD736B" w:rsidP="00FD736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Medicalización del trabajo; uso indebido de datos de salud.</w:t>
            </w:r>
          </w:p>
        </w:tc>
        <w:tc>
          <w:tcPr>
            <w:tcW w:w="0" w:type="auto"/>
            <w:shd w:val="clear" w:color="auto" w:fill="auto"/>
            <w:hideMark/>
          </w:tcPr>
          <w:p w14:paraId="41FC680F" w14:textId="77777777" w:rsidR="00FD736B" w:rsidRPr="008A1067" w:rsidRDefault="00FD736B" w:rsidP="00FD736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Responsabilidad por recomendaciones erróneas; cumplimiento de manera formal sin mejoras.</w:t>
            </w:r>
          </w:p>
        </w:tc>
      </w:tr>
    </w:tbl>
    <w:p w14:paraId="1D653677" w14:textId="77777777" w:rsidR="00832078" w:rsidRDefault="00832078" w:rsidP="00832078">
      <w:bookmarkStart w:id="25" w:name="_Toc227167468"/>
    </w:p>
    <w:p w14:paraId="072BBDC1" w14:textId="0C75B381" w:rsidR="00F806CE" w:rsidRPr="002264CF" w:rsidRDefault="00FA6FEA" w:rsidP="002264CF">
      <w:bookmarkStart w:id="26" w:name="_Toc231846847"/>
      <w:r w:rsidRPr="008A1067">
        <w:t>C.9. D</w:t>
      </w:r>
      <w:r w:rsidR="00B60773" w:rsidRPr="008A1067">
        <w:t>esvinculación</w:t>
      </w:r>
      <w:bookmarkEnd w:id="25"/>
      <w:bookmarkEnd w:id="26"/>
    </w:p>
    <w:p w14:paraId="44F06E99" w14:textId="4E948932" w:rsidR="00BE3F39" w:rsidRPr="00BE3F39" w:rsidRDefault="00BE3F39" w:rsidP="00BE3F39">
      <w:pPr>
        <w:ind w:firstLine="0"/>
        <w:jc w:val="left"/>
        <w:rPr>
          <w:i/>
          <w:iCs w:val="0"/>
        </w:rPr>
      </w:pPr>
      <w:bookmarkStart w:id="27" w:name="_Toc231861507"/>
      <w:r w:rsidRPr="00BE3F39">
        <w:rPr>
          <w:b/>
          <w:bCs/>
        </w:rPr>
        <w:t>Tabla</w:t>
      </w:r>
      <w:r w:rsidR="006C757C">
        <w:rPr>
          <w:b/>
          <w:bCs/>
        </w:rPr>
        <w:t xml:space="preserve"> 9</w:t>
      </w:r>
      <w:r w:rsidRPr="00BE3F39">
        <w:rPr>
          <w:b/>
          <w:bCs/>
        </w:rPr>
        <w:br/>
      </w:r>
      <w:r w:rsidRPr="00BE3F39">
        <w:rPr>
          <w:i/>
          <w:iCs w:val="0"/>
        </w:rPr>
        <w:t>Tabla de elementos de desvinculación</w:t>
      </w:r>
      <w:bookmarkEnd w:id="27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23"/>
        <w:gridCol w:w="2493"/>
        <w:gridCol w:w="1990"/>
        <w:gridCol w:w="1822"/>
      </w:tblGrid>
      <w:tr w:rsidR="00676B53" w:rsidRPr="008A1067" w14:paraId="3EBE4A8A" w14:textId="77777777" w:rsidTr="00F806CE">
        <w:tc>
          <w:tcPr>
            <w:tcW w:w="2523" w:type="dxa"/>
            <w:shd w:val="clear" w:color="auto" w:fill="auto"/>
            <w:hideMark/>
          </w:tcPr>
          <w:p w14:paraId="0D723A49" w14:textId="77777777" w:rsidR="00676B53" w:rsidRPr="008A1067" w:rsidRDefault="00676B53" w:rsidP="009A5CA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 xml:space="preserve">1. AUTOMATIZACIÓN (RPA, </w:t>
            </w:r>
            <w:proofErr w:type="spellStart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Chatbots</w:t>
            </w:r>
            <w:proofErr w:type="spellEnd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, Screening)</w:t>
            </w:r>
          </w:p>
        </w:tc>
        <w:tc>
          <w:tcPr>
            <w:tcW w:w="2493" w:type="dxa"/>
            <w:shd w:val="clear" w:color="auto" w:fill="auto"/>
            <w:hideMark/>
          </w:tcPr>
          <w:p w14:paraId="7232C521" w14:textId="77777777" w:rsidR="00676B53" w:rsidRPr="008A1067" w:rsidRDefault="00676B53" w:rsidP="009A5CA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val="en-US"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val="en-US" w:eastAsia="es-CO"/>
              </w:rPr>
              <w:t>2. ANALÍTICA PREDICTIVA (Big Data, Machine Learning)</w:t>
            </w:r>
          </w:p>
        </w:tc>
        <w:tc>
          <w:tcPr>
            <w:tcW w:w="0" w:type="auto"/>
            <w:shd w:val="clear" w:color="auto" w:fill="auto"/>
            <w:hideMark/>
          </w:tcPr>
          <w:p w14:paraId="20C16F30" w14:textId="77777777" w:rsidR="00676B53" w:rsidRPr="008A1067" w:rsidRDefault="00676B53" w:rsidP="009A5CA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 xml:space="preserve">3. GESTIÓN ESTRATÉGICA (People </w:t>
            </w:r>
            <w:proofErr w:type="spellStart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Analytics</w:t>
            </w:r>
            <w:proofErr w:type="spellEnd"/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, IA Generativa)</w:t>
            </w:r>
          </w:p>
        </w:tc>
        <w:tc>
          <w:tcPr>
            <w:tcW w:w="0" w:type="auto"/>
            <w:shd w:val="clear" w:color="auto" w:fill="auto"/>
            <w:hideMark/>
          </w:tcPr>
          <w:p w14:paraId="37D34301" w14:textId="77777777" w:rsidR="00676B53" w:rsidRPr="008A1067" w:rsidRDefault="00676B53" w:rsidP="009A5CA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b/>
                <w:bCs/>
                <w:szCs w:val="24"/>
                <w:lang w:eastAsia="es-CO"/>
              </w:rPr>
              <w:t>4. TOMA DE DECISIONES (Sistemas Expertos)</w:t>
            </w:r>
          </w:p>
        </w:tc>
      </w:tr>
      <w:tr w:rsidR="00676B53" w:rsidRPr="008A1067" w14:paraId="6972B4F4" w14:textId="77777777" w:rsidTr="00F806CE">
        <w:tc>
          <w:tcPr>
            <w:tcW w:w="2523" w:type="dxa"/>
            <w:shd w:val="clear" w:color="auto" w:fill="auto"/>
            <w:hideMark/>
          </w:tcPr>
          <w:p w14:paraId="253E6D6C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EVIDENCIA SÓLIDA</w:t>
            </w:r>
          </w:p>
        </w:tc>
        <w:tc>
          <w:tcPr>
            <w:tcW w:w="2493" w:type="dxa"/>
            <w:shd w:val="clear" w:color="auto" w:fill="auto"/>
            <w:hideMark/>
          </w:tcPr>
          <w:p w14:paraId="66F8812E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NO APLICA / BAJO</w:t>
            </w:r>
          </w:p>
        </w:tc>
        <w:tc>
          <w:tcPr>
            <w:tcW w:w="0" w:type="auto"/>
            <w:shd w:val="clear" w:color="auto" w:fill="auto"/>
            <w:hideMark/>
          </w:tcPr>
          <w:p w14:paraId="66809D59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EVIDENCIA LIMITADA</w:t>
            </w:r>
          </w:p>
        </w:tc>
        <w:tc>
          <w:tcPr>
            <w:tcW w:w="0" w:type="auto"/>
            <w:shd w:val="clear" w:color="auto" w:fill="auto"/>
            <w:hideMark/>
          </w:tcPr>
          <w:p w14:paraId="6F213ECA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EVIDENCIA LIMITADA</w:t>
            </w:r>
          </w:p>
        </w:tc>
      </w:tr>
      <w:tr w:rsidR="00676B53" w:rsidRPr="008A1067" w14:paraId="5E1680A5" w14:textId="77777777" w:rsidTr="00F806CE">
        <w:tc>
          <w:tcPr>
            <w:tcW w:w="2523" w:type="dxa"/>
            <w:shd w:val="clear" w:color="auto" w:fill="auto"/>
            <w:hideMark/>
          </w:tcPr>
          <w:p w14:paraId="7094F24B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  <w:tc>
          <w:tcPr>
            <w:tcW w:w="2493" w:type="dxa"/>
            <w:shd w:val="clear" w:color="auto" w:fill="auto"/>
            <w:hideMark/>
          </w:tcPr>
          <w:p w14:paraId="1D20188A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  <w:tc>
          <w:tcPr>
            <w:tcW w:w="0" w:type="auto"/>
            <w:shd w:val="clear" w:color="auto" w:fill="auto"/>
            <w:hideMark/>
          </w:tcPr>
          <w:p w14:paraId="735A322F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  <w:tc>
          <w:tcPr>
            <w:tcW w:w="0" w:type="auto"/>
            <w:shd w:val="clear" w:color="auto" w:fill="auto"/>
            <w:hideMark/>
          </w:tcPr>
          <w:p w14:paraId="66441CEC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BENEFICIOS</w:t>
            </w:r>
          </w:p>
        </w:tc>
      </w:tr>
      <w:tr w:rsidR="00676B53" w:rsidRPr="008A1067" w14:paraId="251D7FCC" w14:textId="77777777" w:rsidTr="00F806CE">
        <w:tc>
          <w:tcPr>
            <w:tcW w:w="2523" w:type="dxa"/>
            <w:shd w:val="clear" w:color="auto" w:fill="auto"/>
            <w:hideMark/>
          </w:tcPr>
          <w:p w14:paraId="20521DE6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Automatización de trámites de salida; cálculo de liquidaciones; gestión de documentación de salida; reducción de tiempo de proceso en un 60%.</w:t>
            </w:r>
          </w:p>
        </w:tc>
        <w:tc>
          <w:tcPr>
            <w:tcW w:w="2493" w:type="dxa"/>
            <w:shd w:val="clear" w:color="auto" w:fill="auto"/>
            <w:hideMark/>
          </w:tcPr>
          <w:p w14:paraId="0951BFDF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—</w:t>
            </w:r>
          </w:p>
        </w:tc>
        <w:tc>
          <w:tcPr>
            <w:tcW w:w="0" w:type="auto"/>
            <w:shd w:val="clear" w:color="auto" w:fill="auto"/>
            <w:hideMark/>
          </w:tcPr>
          <w:p w14:paraId="203A9426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Entrevistas de salida analizadas por IA para detectar raíces; identificación de patrones de rotación; mejora de los procesos de salida.</w:t>
            </w:r>
          </w:p>
        </w:tc>
        <w:tc>
          <w:tcPr>
            <w:tcW w:w="0" w:type="auto"/>
            <w:shd w:val="clear" w:color="auto" w:fill="auto"/>
            <w:hideMark/>
          </w:tcPr>
          <w:p w14:paraId="025229E2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Documentación de la legalidad; documentación de causas de desvinculación; alertas de riesgo legal.</w:t>
            </w:r>
          </w:p>
        </w:tc>
      </w:tr>
      <w:tr w:rsidR="00676B53" w:rsidRPr="008A1067" w14:paraId="353C29A7" w14:textId="77777777" w:rsidTr="00F806CE">
        <w:tc>
          <w:tcPr>
            <w:tcW w:w="2523" w:type="dxa"/>
            <w:shd w:val="clear" w:color="auto" w:fill="auto"/>
            <w:hideMark/>
          </w:tcPr>
          <w:p w14:paraId="77BC6D88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  <w:tc>
          <w:tcPr>
            <w:tcW w:w="2493" w:type="dxa"/>
            <w:shd w:val="clear" w:color="auto" w:fill="auto"/>
            <w:hideMark/>
          </w:tcPr>
          <w:p w14:paraId="12C2E2A2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  <w:tc>
          <w:tcPr>
            <w:tcW w:w="0" w:type="auto"/>
            <w:shd w:val="clear" w:color="auto" w:fill="auto"/>
            <w:hideMark/>
          </w:tcPr>
          <w:p w14:paraId="597D2DCD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  <w:tc>
          <w:tcPr>
            <w:tcW w:w="0" w:type="auto"/>
            <w:shd w:val="clear" w:color="auto" w:fill="auto"/>
            <w:hideMark/>
          </w:tcPr>
          <w:p w14:paraId="32530038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OBSTÁCULOS</w:t>
            </w:r>
          </w:p>
        </w:tc>
      </w:tr>
      <w:tr w:rsidR="00676B53" w:rsidRPr="008A1067" w14:paraId="194A6E27" w14:textId="77777777" w:rsidTr="00F806CE">
        <w:tc>
          <w:tcPr>
            <w:tcW w:w="2523" w:type="dxa"/>
            <w:shd w:val="clear" w:color="auto" w:fill="auto"/>
            <w:hideMark/>
          </w:tcPr>
          <w:p w14:paraId="6016C62E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Integración con sistemas contables; variabilidad normativa.</w:t>
            </w:r>
          </w:p>
        </w:tc>
        <w:tc>
          <w:tcPr>
            <w:tcW w:w="2493" w:type="dxa"/>
            <w:shd w:val="clear" w:color="auto" w:fill="auto"/>
            <w:hideMark/>
          </w:tcPr>
          <w:p w14:paraId="64BDBCBC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Ética poco adecuada para predecir despidos; poca literatura en predictivos en desvinculación; decisiones que requieren un fuerte juicio humano y legal; alto riesgo de discriminación.</w:t>
            </w:r>
          </w:p>
        </w:tc>
        <w:tc>
          <w:tcPr>
            <w:tcW w:w="0" w:type="auto"/>
            <w:shd w:val="clear" w:color="auto" w:fill="auto"/>
            <w:hideMark/>
          </w:tcPr>
          <w:p w14:paraId="5DFE52F5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Sensibilidad de la información; </w:t>
            </w:r>
            <w:proofErr w:type="spellStart"/>
            <w:r w:rsidRPr="008A1067">
              <w:rPr>
                <w:rFonts w:eastAsia="Times New Roman" w:cs="Times New Roman"/>
                <w:szCs w:val="24"/>
                <w:lang w:eastAsia="es-CO"/>
              </w:rPr>
              <w:t>anonimización</w:t>
            </w:r>
            <w:proofErr w:type="spellEnd"/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 de datos.</w:t>
            </w:r>
          </w:p>
        </w:tc>
        <w:tc>
          <w:tcPr>
            <w:tcW w:w="0" w:type="auto"/>
            <w:shd w:val="clear" w:color="auto" w:fill="auto"/>
            <w:hideMark/>
          </w:tcPr>
          <w:p w14:paraId="00C178F8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Variabilidad legislativa; validación judicial humana.</w:t>
            </w:r>
          </w:p>
        </w:tc>
      </w:tr>
      <w:tr w:rsidR="00676B53" w:rsidRPr="008A1067" w14:paraId="747107AF" w14:textId="77777777" w:rsidTr="00F806CE">
        <w:tc>
          <w:tcPr>
            <w:tcW w:w="2523" w:type="dxa"/>
            <w:shd w:val="clear" w:color="auto" w:fill="auto"/>
            <w:hideMark/>
          </w:tcPr>
          <w:p w14:paraId="5770A084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  <w:tc>
          <w:tcPr>
            <w:tcW w:w="2493" w:type="dxa"/>
            <w:shd w:val="clear" w:color="auto" w:fill="auto"/>
            <w:hideMark/>
          </w:tcPr>
          <w:p w14:paraId="16CABED6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  <w:tc>
          <w:tcPr>
            <w:tcW w:w="0" w:type="auto"/>
            <w:shd w:val="clear" w:color="auto" w:fill="auto"/>
            <w:hideMark/>
          </w:tcPr>
          <w:p w14:paraId="7B07CF7C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  <w:tc>
          <w:tcPr>
            <w:tcW w:w="0" w:type="auto"/>
            <w:shd w:val="clear" w:color="auto" w:fill="auto"/>
            <w:hideMark/>
          </w:tcPr>
          <w:p w14:paraId="75AFCDA4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RIESGOS</w:t>
            </w:r>
          </w:p>
        </w:tc>
      </w:tr>
      <w:tr w:rsidR="00676B53" w:rsidRPr="008A1067" w14:paraId="761B0C17" w14:textId="77777777" w:rsidTr="00F806CE">
        <w:tc>
          <w:tcPr>
            <w:tcW w:w="2523" w:type="dxa"/>
            <w:shd w:val="clear" w:color="auto" w:fill="auto"/>
            <w:hideMark/>
          </w:tcPr>
          <w:p w14:paraId="2F40AF33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Errores en cálculos críticos; conflictos legales por errores.</w:t>
            </w:r>
          </w:p>
        </w:tc>
        <w:tc>
          <w:tcPr>
            <w:tcW w:w="2493" w:type="dxa"/>
            <w:shd w:val="clear" w:color="auto" w:fill="auto"/>
            <w:hideMark/>
          </w:tcPr>
          <w:p w14:paraId="5F8DFD49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—</w:t>
            </w:r>
          </w:p>
        </w:tc>
        <w:tc>
          <w:tcPr>
            <w:tcW w:w="0" w:type="auto"/>
            <w:shd w:val="clear" w:color="auto" w:fill="auto"/>
            <w:hideMark/>
          </w:tcPr>
          <w:p w14:paraId="653AB77A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Uso irracional de </w:t>
            </w:r>
            <w:proofErr w:type="spellStart"/>
            <w:r w:rsidRPr="008A1067">
              <w:rPr>
                <w:rFonts w:eastAsia="Times New Roman" w:cs="Times New Roman"/>
                <w:szCs w:val="24"/>
                <w:lang w:eastAsia="es-CO"/>
              </w:rPr>
              <w:t>feedback</w:t>
            </w:r>
            <w:proofErr w:type="spellEnd"/>
            <w:r w:rsidRPr="008A1067">
              <w:rPr>
                <w:rFonts w:eastAsia="Times New Roman" w:cs="Times New Roman"/>
                <w:szCs w:val="24"/>
                <w:lang w:eastAsia="es-CO"/>
              </w:rPr>
              <w:t xml:space="preserve"> de salida; percepción de vigilancia </w:t>
            </w:r>
            <w:proofErr w:type="spellStart"/>
            <w:r w:rsidRPr="008A1067">
              <w:rPr>
                <w:rFonts w:eastAsia="Times New Roman" w:cs="Times New Roman"/>
                <w:szCs w:val="24"/>
                <w:lang w:eastAsia="es-CO"/>
              </w:rPr>
              <w:t>post-empleo</w:t>
            </w:r>
            <w:proofErr w:type="spellEnd"/>
            <w:r w:rsidRPr="008A1067">
              <w:rPr>
                <w:rFonts w:eastAsia="Times New Roman" w:cs="Times New Roman"/>
                <w:szCs w:val="24"/>
                <w:lang w:eastAsia="es-CO"/>
              </w:rPr>
              <w:t>.</w:t>
            </w:r>
          </w:p>
        </w:tc>
        <w:tc>
          <w:tcPr>
            <w:tcW w:w="0" w:type="auto"/>
            <w:shd w:val="clear" w:color="auto" w:fill="auto"/>
            <w:hideMark/>
          </w:tcPr>
          <w:p w14:paraId="189DBAFC" w14:textId="77777777" w:rsidR="00676B53" w:rsidRPr="008A1067" w:rsidRDefault="00676B53" w:rsidP="009A5CA0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s-CO"/>
              </w:rPr>
            </w:pPr>
            <w:r w:rsidRPr="008A1067">
              <w:rPr>
                <w:rFonts w:eastAsia="Times New Roman" w:cs="Times New Roman"/>
                <w:szCs w:val="24"/>
                <w:lang w:eastAsia="es-CO"/>
              </w:rPr>
              <w:t>Responsabilidad de decisiones erróneas; conflictos legales por automatización.</w:t>
            </w:r>
          </w:p>
        </w:tc>
      </w:tr>
    </w:tbl>
    <w:p w14:paraId="3671941D" w14:textId="77777777" w:rsidR="00832078" w:rsidRDefault="00832078" w:rsidP="002264CF">
      <w:pPr>
        <w:ind w:firstLine="0"/>
      </w:pPr>
      <w:bookmarkStart w:id="28" w:name="_Toc227167469"/>
    </w:p>
    <w:p w14:paraId="4CA8CC22" w14:textId="1A741D34" w:rsidR="00F806CE" w:rsidRPr="00F806CE" w:rsidRDefault="00FA6FEA" w:rsidP="002264CF">
      <w:bookmarkStart w:id="29" w:name="_Toc231846848"/>
      <w:r w:rsidRPr="008A1067">
        <w:t>C.10. Resumen de Distribución de Evidencia por Subproceso</w:t>
      </w:r>
      <w:bookmarkEnd w:id="28"/>
      <w:bookmarkEnd w:id="29"/>
    </w:p>
    <w:p w14:paraId="6C36F486" w14:textId="33D23107" w:rsidR="00667A4D" w:rsidRPr="00667A4D" w:rsidRDefault="00667A4D" w:rsidP="00667A4D">
      <w:pPr>
        <w:ind w:firstLine="0"/>
        <w:jc w:val="left"/>
        <w:rPr>
          <w:i/>
          <w:iCs w:val="0"/>
        </w:rPr>
      </w:pPr>
      <w:bookmarkStart w:id="30" w:name="_Toc231861508"/>
      <w:r w:rsidRPr="00667A4D">
        <w:rPr>
          <w:b/>
          <w:bCs/>
        </w:rPr>
        <w:t xml:space="preserve">Tabla </w:t>
      </w:r>
      <w:r w:rsidRPr="00667A4D">
        <w:rPr>
          <w:b/>
          <w:bCs/>
        </w:rPr>
        <w:fldChar w:fldCharType="begin"/>
      </w:r>
      <w:r w:rsidRPr="00667A4D">
        <w:rPr>
          <w:b/>
          <w:bCs/>
        </w:rPr>
        <w:instrText xml:space="preserve"> SEQ Tabla \* ARABIC </w:instrText>
      </w:r>
      <w:r w:rsidRPr="00667A4D">
        <w:rPr>
          <w:b/>
          <w:bCs/>
        </w:rPr>
        <w:fldChar w:fldCharType="separate"/>
      </w:r>
      <w:r w:rsidR="006C757C">
        <w:rPr>
          <w:b/>
          <w:bCs/>
          <w:noProof/>
        </w:rPr>
        <w:t>1</w:t>
      </w:r>
      <w:r w:rsidR="009A2362">
        <w:rPr>
          <w:b/>
          <w:bCs/>
          <w:noProof/>
        </w:rPr>
        <w:t>0</w:t>
      </w:r>
      <w:r w:rsidRPr="00667A4D">
        <w:rPr>
          <w:b/>
          <w:bCs/>
        </w:rPr>
        <w:fldChar w:fldCharType="end"/>
      </w:r>
      <w:r w:rsidRPr="00667A4D">
        <w:rPr>
          <w:b/>
          <w:bCs/>
        </w:rPr>
        <w:br/>
      </w:r>
      <w:r w:rsidRPr="00667A4D">
        <w:rPr>
          <w:i/>
          <w:iCs w:val="0"/>
        </w:rPr>
        <w:t>Tabla de resumen de distribución de evidencia por subproceso</w:t>
      </w:r>
      <w:bookmarkEnd w:id="30"/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1920"/>
        <w:gridCol w:w="1920"/>
        <w:gridCol w:w="1920"/>
      </w:tblGrid>
      <w:tr w:rsidR="00FA6FEA" w:rsidRPr="008A1067" w14:paraId="2F810BCF" w14:textId="77777777" w:rsidTr="006E074D">
        <w:trPr>
          <w:tblHeader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D7D0E91" w14:textId="77777777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b/>
                <w:bCs/>
                <w:szCs w:val="24"/>
              </w:rPr>
              <w:t>SUBPROCESO GTH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1A492EB" w14:textId="77777777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b/>
                <w:bCs/>
                <w:szCs w:val="24"/>
              </w:rPr>
              <w:t>EVIDENCIA SÓLIDA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1A4E45D" w14:textId="77777777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b/>
                <w:bCs/>
                <w:szCs w:val="24"/>
              </w:rPr>
              <w:t>EVIDENCIA LIMITADA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DD996F5" w14:textId="77777777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b/>
                <w:bCs/>
                <w:szCs w:val="24"/>
              </w:rPr>
              <w:t>NO APLICA</w:t>
            </w:r>
          </w:p>
        </w:tc>
      </w:tr>
      <w:tr w:rsidR="00FA6FEA" w:rsidRPr="008A1067" w14:paraId="1CB028F3" w14:textId="77777777" w:rsidTr="006E074D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4AEDB6B" w14:textId="73911659" w:rsidR="00FA6FEA" w:rsidRPr="008A1067" w:rsidRDefault="00FA6FEA" w:rsidP="00B60773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C.1.</w:t>
            </w:r>
            <w:r w:rsidR="00FD736B" w:rsidRPr="008A1067">
              <w:rPr>
                <w:rFonts w:eastAsia="Arial" w:cs="Times New Roman"/>
                <w:color w:val="000000"/>
                <w:szCs w:val="24"/>
              </w:rPr>
              <w:t xml:space="preserve"> -</w:t>
            </w:r>
            <w:r w:rsidRPr="008A1067">
              <w:rPr>
                <w:rFonts w:eastAsia="Arial" w:cs="Times New Roman"/>
                <w:color w:val="000000"/>
                <w:szCs w:val="24"/>
              </w:rPr>
              <w:t xml:space="preserve"> RECLUTAMIENTO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3245BD5" w14:textId="77777777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3 celda(s)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4E3CA8D" w14:textId="77777777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1 celda(s)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1DE6AB4" w14:textId="77777777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—</w:t>
            </w:r>
          </w:p>
        </w:tc>
      </w:tr>
      <w:tr w:rsidR="00FA6FEA" w:rsidRPr="008A1067" w14:paraId="3037BAEC" w14:textId="77777777" w:rsidTr="006E074D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D1FB68A" w14:textId="73E238BA" w:rsidR="00FA6FEA" w:rsidRPr="008A1067" w:rsidRDefault="00FA6FEA" w:rsidP="00B60773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C.2.</w:t>
            </w:r>
            <w:r w:rsidR="002264CF">
              <w:rPr>
                <w:rFonts w:eastAsia="Arial" w:cs="Times New Roman"/>
                <w:color w:val="000000"/>
                <w:szCs w:val="24"/>
              </w:rPr>
              <w:t xml:space="preserve"> </w:t>
            </w:r>
            <w:r w:rsidR="00FD736B" w:rsidRPr="008A1067">
              <w:rPr>
                <w:rFonts w:eastAsia="Arial" w:cs="Times New Roman"/>
                <w:color w:val="000000"/>
                <w:szCs w:val="24"/>
              </w:rPr>
              <w:t xml:space="preserve">- </w:t>
            </w:r>
            <w:r w:rsidRPr="008A1067">
              <w:rPr>
                <w:rFonts w:eastAsia="Arial" w:cs="Times New Roman"/>
                <w:color w:val="000000"/>
                <w:szCs w:val="24"/>
              </w:rPr>
              <w:t>SELECCIÓN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4AA91D1" w14:textId="77777777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3 celda(s)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EA8D5EC" w14:textId="77777777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1 celda(s)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E236DC9" w14:textId="77777777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—</w:t>
            </w:r>
          </w:p>
        </w:tc>
      </w:tr>
      <w:tr w:rsidR="00FA6FEA" w:rsidRPr="008A1067" w14:paraId="50FB9DC6" w14:textId="77777777" w:rsidTr="006E074D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50AAFCC" w14:textId="5269B4CC" w:rsidR="00FA6FEA" w:rsidRPr="008A1067" w:rsidRDefault="00FA6FEA" w:rsidP="00B60773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C.3.</w:t>
            </w:r>
            <w:r w:rsidR="002264CF">
              <w:rPr>
                <w:rFonts w:eastAsia="Arial" w:cs="Times New Roman"/>
                <w:color w:val="000000"/>
                <w:szCs w:val="24"/>
              </w:rPr>
              <w:t xml:space="preserve"> </w:t>
            </w:r>
            <w:r w:rsidR="00FD736B" w:rsidRPr="008A1067">
              <w:rPr>
                <w:rFonts w:eastAsia="Arial" w:cs="Times New Roman"/>
                <w:color w:val="000000"/>
                <w:szCs w:val="24"/>
              </w:rPr>
              <w:t>-</w:t>
            </w:r>
            <w:r w:rsidRPr="008A1067">
              <w:rPr>
                <w:rFonts w:eastAsia="Arial" w:cs="Times New Roman"/>
                <w:color w:val="000000"/>
                <w:szCs w:val="24"/>
              </w:rPr>
              <w:t xml:space="preserve"> CONTRATACIÓN / ONBOARDING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6070A8F" w14:textId="77777777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1 celda(s)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72D0DE8" w14:textId="77777777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2 celda(s)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67B3DB8" w14:textId="77777777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1 celda(s)</w:t>
            </w:r>
          </w:p>
        </w:tc>
      </w:tr>
      <w:tr w:rsidR="00FA6FEA" w:rsidRPr="008A1067" w14:paraId="4F4845FC" w14:textId="77777777" w:rsidTr="006E074D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FE09E47" w14:textId="64F3F9DC" w:rsidR="00FA6FEA" w:rsidRPr="008A1067" w:rsidRDefault="00FA6FEA" w:rsidP="00B60773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 xml:space="preserve">C.4. </w:t>
            </w:r>
            <w:r w:rsidR="00FD736B" w:rsidRPr="008A1067">
              <w:rPr>
                <w:rFonts w:eastAsia="Arial" w:cs="Times New Roman"/>
                <w:color w:val="000000"/>
                <w:szCs w:val="24"/>
              </w:rPr>
              <w:t xml:space="preserve">- </w:t>
            </w:r>
            <w:r w:rsidRPr="008A1067">
              <w:rPr>
                <w:rFonts w:eastAsia="Arial" w:cs="Times New Roman"/>
                <w:color w:val="000000"/>
                <w:szCs w:val="24"/>
              </w:rPr>
              <w:t>CAPACITACIÓN Y DESARROLLO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724F278" w14:textId="77777777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2 celda(s)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F76B5EA" w14:textId="77777777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2 celda(s)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82DC76C" w14:textId="77777777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—</w:t>
            </w:r>
          </w:p>
        </w:tc>
      </w:tr>
      <w:tr w:rsidR="00FA6FEA" w:rsidRPr="008A1067" w14:paraId="2DE09C2F" w14:textId="77777777" w:rsidTr="006E074D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2B1C6E4" w14:textId="3C49CDED" w:rsidR="00FA6FEA" w:rsidRPr="008A1067" w:rsidRDefault="00FA6FEA" w:rsidP="00B60773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C.5.</w:t>
            </w:r>
            <w:r w:rsidR="002264CF">
              <w:rPr>
                <w:rFonts w:eastAsia="Arial" w:cs="Times New Roman"/>
                <w:color w:val="000000"/>
                <w:szCs w:val="24"/>
              </w:rPr>
              <w:t xml:space="preserve"> </w:t>
            </w:r>
            <w:r w:rsidR="00FD736B" w:rsidRPr="008A1067">
              <w:rPr>
                <w:rFonts w:eastAsia="Arial" w:cs="Times New Roman"/>
                <w:color w:val="000000"/>
                <w:szCs w:val="24"/>
              </w:rPr>
              <w:t>-</w:t>
            </w:r>
            <w:r w:rsidRPr="008A1067">
              <w:rPr>
                <w:rFonts w:eastAsia="Arial" w:cs="Times New Roman"/>
                <w:color w:val="000000"/>
                <w:szCs w:val="24"/>
              </w:rPr>
              <w:t xml:space="preserve"> EVALUACIÓN DEL DESEMPEÑO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927D35A" w14:textId="77777777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1 celda(s)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7E3D1DA" w14:textId="77777777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3 celda(s)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9F66DD6" w14:textId="77777777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—</w:t>
            </w:r>
          </w:p>
        </w:tc>
      </w:tr>
      <w:tr w:rsidR="00FA6FEA" w:rsidRPr="008A1067" w14:paraId="3FAE72A0" w14:textId="77777777" w:rsidTr="006E074D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CD49111" w14:textId="766DD270" w:rsidR="00FA6FEA" w:rsidRPr="008A1067" w:rsidRDefault="00FA6FEA" w:rsidP="00B60773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C.6.</w:t>
            </w:r>
            <w:r w:rsidR="002264CF">
              <w:rPr>
                <w:rFonts w:eastAsia="Arial" w:cs="Times New Roman"/>
                <w:color w:val="000000"/>
                <w:szCs w:val="24"/>
              </w:rPr>
              <w:t xml:space="preserve"> </w:t>
            </w:r>
            <w:r w:rsidR="00FD736B" w:rsidRPr="008A1067">
              <w:rPr>
                <w:rFonts w:eastAsia="Arial" w:cs="Times New Roman"/>
                <w:color w:val="000000"/>
                <w:szCs w:val="24"/>
              </w:rPr>
              <w:t xml:space="preserve">- </w:t>
            </w:r>
            <w:r w:rsidRPr="008A1067">
              <w:rPr>
                <w:rFonts w:eastAsia="Arial" w:cs="Times New Roman"/>
                <w:color w:val="000000"/>
                <w:szCs w:val="24"/>
              </w:rPr>
              <w:t>REMUNERACIÓN Y COMPENSACIÓN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1CDF26C" w14:textId="77777777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1 celda(s)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4D9EA61" w14:textId="77777777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2 celda(s)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7018093" w14:textId="77777777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1 celda(s)</w:t>
            </w:r>
          </w:p>
        </w:tc>
      </w:tr>
      <w:tr w:rsidR="00FA6FEA" w:rsidRPr="008A1067" w14:paraId="540625B2" w14:textId="77777777" w:rsidTr="006E074D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2703B32" w14:textId="3DA17220" w:rsidR="00FA6FEA" w:rsidRPr="008A1067" w:rsidRDefault="00FA6FEA" w:rsidP="00B60773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C.7.</w:t>
            </w:r>
            <w:r w:rsidR="00FD736B" w:rsidRPr="008A1067">
              <w:rPr>
                <w:rFonts w:eastAsia="Arial" w:cs="Times New Roman"/>
                <w:color w:val="000000"/>
                <w:szCs w:val="24"/>
              </w:rPr>
              <w:t xml:space="preserve"> - </w:t>
            </w:r>
            <w:r w:rsidRPr="008A1067">
              <w:rPr>
                <w:rFonts w:eastAsia="Arial" w:cs="Times New Roman"/>
                <w:color w:val="000000"/>
                <w:szCs w:val="24"/>
              </w:rPr>
              <w:t>RETENCIÓN Y BIENESTAR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9BA330" w14:textId="77777777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2 celda(s)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BD040DA" w14:textId="77777777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2 celda(s)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F54D1EC" w14:textId="77777777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—</w:t>
            </w:r>
          </w:p>
        </w:tc>
      </w:tr>
      <w:tr w:rsidR="00FA6FEA" w:rsidRPr="008A1067" w14:paraId="16D29091" w14:textId="77777777" w:rsidTr="006E074D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AE10B23" w14:textId="6E2F0E9E" w:rsidR="00FA6FEA" w:rsidRPr="008A1067" w:rsidRDefault="00FA6FEA" w:rsidP="00B60773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C.8.</w:t>
            </w:r>
            <w:r w:rsidR="002264CF">
              <w:rPr>
                <w:rFonts w:eastAsia="Arial" w:cs="Times New Roman"/>
                <w:color w:val="000000"/>
                <w:szCs w:val="24"/>
              </w:rPr>
              <w:t xml:space="preserve"> </w:t>
            </w:r>
            <w:r w:rsidR="00FD736B" w:rsidRPr="008A1067">
              <w:rPr>
                <w:rFonts w:eastAsia="Arial" w:cs="Times New Roman"/>
                <w:color w:val="000000"/>
                <w:szCs w:val="24"/>
              </w:rPr>
              <w:t xml:space="preserve">- </w:t>
            </w:r>
            <w:r w:rsidRPr="008A1067">
              <w:rPr>
                <w:rFonts w:eastAsia="Arial" w:cs="Times New Roman"/>
                <w:color w:val="000000"/>
                <w:szCs w:val="24"/>
              </w:rPr>
              <w:t>SEGURIDAD Y SALUD (SST)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674FFA6" w14:textId="77777777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1 celda(s)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1807D84" w14:textId="77777777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3 celda(s)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95BEE52" w14:textId="77777777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—</w:t>
            </w:r>
          </w:p>
        </w:tc>
      </w:tr>
      <w:tr w:rsidR="00FA6FEA" w:rsidRPr="008A1067" w14:paraId="315F82D5" w14:textId="77777777" w:rsidTr="006E074D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700C246" w14:textId="2763E8AE" w:rsidR="00FA6FEA" w:rsidRPr="008A1067" w:rsidRDefault="00FA6FEA" w:rsidP="00B60773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 xml:space="preserve">C.9. </w:t>
            </w:r>
            <w:r w:rsidR="00FD736B" w:rsidRPr="008A1067">
              <w:rPr>
                <w:rFonts w:eastAsia="Arial" w:cs="Times New Roman"/>
                <w:color w:val="000000"/>
                <w:szCs w:val="24"/>
              </w:rPr>
              <w:t xml:space="preserve">- </w:t>
            </w:r>
            <w:r w:rsidRPr="008A1067">
              <w:rPr>
                <w:rFonts w:eastAsia="Arial" w:cs="Times New Roman"/>
                <w:color w:val="000000"/>
                <w:szCs w:val="24"/>
              </w:rPr>
              <w:t>DESVINCULACIÓN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329C8BA" w14:textId="77777777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1 celda(s)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506647B" w14:textId="77777777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2 celda(s)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149A583" w14:textId="77777777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color w:val="000000"/>
                <w:szCs w:val="24"/>
              </w:rPr>
              <w:t>1 celda(s)</w:t>
            </w:r>
          </w:p>
        </w:tc>
      </w:tr>
      <w:tr w:rsidR="00FA6FEA" w:rsidRPr="008A1067" w14:paraId="63C9F29A" w14:textId="77777777" w:rsidTr="006E074D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82B031D" w14:textId="29FFDFDD" w:rsidR="00FA6FEA" w:rsidRPr="008A1067" w:rsidRDefault="00FA6FEA" w:rsidP="00B60773">
            <w:pPr>
              <w:spacing w:line="240" w:lineRule="auto"/>
              <w:ind w:firstLine="0"/>
              <w:rPr>
                <w:rFonts w:eastAsia="Arial" w:cs="Times New Roman"/>
                <w:b/>
                <w:bCs/>
                <w:szCs w:val="24"/>
              </w:rPr>
            </w:pPr>
            <w:r w:rsidRPr="008A1067">
              <w:rPr>
                <w:rFonts w:eastAsia="Arial" w:cs="Times New Roman"/>
                <w:b/>
                <w:bCs/>
                <w:szCs w:val="24"/>
              </w:rPr>
              <w:t>TOTAL (3</w:t>
            </w:r>
            <w:r w:rsidR="00C920DF" w:rsidRPr="008A1067">
              <w:rPr>
                <w:rFonts w:eastAsia="Arial" w:cs="Times New Roman"/>
                <w:b/>
                <w:bCs/>
                <w:szCs w:val="24"/>
              </w:rPr>
              <w:t>6</w:t>
            </w:r>
            <w:r w:rsidRPr="008A1067">
              <w:rPr>
                <w:rFonts w:eastAsia="Arial" w:cs="Times New Roman"/>
                <w:b/>
                <w:bCs/>
                <w:szCs w:val="24"/>
              </w:rPr>
              <w:t xml:space="preserve"> </w:t>
            </w:r>
            <w:r w:rsidR="00EE1ED0" w:rsidRPr="008A1067">
              <w:rPr>
                <w:rFonts w:eastAsia="Arial" w:cs="Times New Roman"/>
                <w:b/>
                <w:bCs/>
                <w:szCs w:val="24"/>
              </w:rPr>
              <w:t>celdas</w:t>
            </w:r>
            <w:r w:rsidRPr="008A1067">
              <w:rPr>
                <w:rFonts w:eastAsia="Arial" w:cs="Times New Roman"/>
                <w:b/>
                <w:bCs/>
                <w:szCs w:val="24"/>
              </w:rPr>
              <w:t>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523524A" w14:textId="5DB8AA43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b/>
                <w:bCs/>
                <w:color w:val="000000"/>
                <w:szCs w:val="24"/>
              </w:rPr>
              <w:t>15 (4</w:t>
            </w:r>
            <w:r w:rsidR="00ED2DDA" w:rsidRPr="008A1067">
              <w:rPr>
                <w:rFonts w:eastAsia="Arial" w:cs="Times New Roman"/>
                <w:b/>
                <w:bCs/>
                <w:color w:val="000000"/>
                <w:szCs w:val="24"/>
              </w:rPr>
              <w:t>1</w:t>
            </w:r>
            <w:r w:rsidRPr="008A1067">
              <w:rPr>
                <w:rFonts w:eastAsia="Arial" w:cs="Times New Roman"/>
                <w:b/>
                <w:bCs/>
                <w:color w:val="000000"/>
                <w:szCs w:val="24"/>
              </w:rPr>
              <w:t>.</w:t>
            </w:r>
            <w:r w:rsidR="00ED2DDA" w:rsidRPr="008A1067">
              <w:rPr>
                <w:rFonts w:eastAsia="Arial" w:cs="Times New Roman"/>
                <w:b/>
                <w:bCs/>
                <w:color w:val="000000"/>
                <w:szCs w:val="24"/>
              </w:rPr>
              <w:t>7</w:t>
            </w:r>
            <w:r w:rsidRPr="008A1067">
              <w:rPr>
                <w:rFonts w:eastAsia="Arial" w:cs="Times New Roman"/>
                <w:b/>
                <w:bCs/>
                <w:color w:val="000000"/>
                <w:szCs w:val="24"/>
              </w:rPr>
              <w:t>%)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718CA29" w14:textId="7AD3D037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b/>
                <w:bCs/>
                <w:color w:val="000000"/>
                <w:szCs w:val="24"/>
              </w:rPr>
              <w:t>1</w:t>
            </w:r>
            <w:r w:rsidR="00ED2DDA" w:rsidRPr="008A1067">
              <w:rPr>
                <w:rFonts w:eastAsia="Arial" w:cs="Times New Roman"/>
                <w:b/>
                <w:bCs/>
                <w:color w:val="000000"/>
                <w:szCs w:val="24"/>
              </w:rPr>
              <w:t>8</w:t>
            </w:r>
            <w:r w:rsidRPr="008A1067">
              <w:rPr>
                <w:rFonts w:eastAsia="Arial" w:cs="Times New Roman"/>
                <w:b/>
                <w:bCs/>
                <w:color w:val="000000"/>
                <w:szCs w:val="24"/>
              </w:rPr>
              <w:t xml:space="preserve"> (</w:t>
            </w:r>
            <w:r w:rsidR="00ED2DDA" w:rsidRPr="008A1067">
              <w:rPr>
                <w:rFonts w:eastAsia="Arial" w:cs="Times New Roman"/>
                <w:b/>
                <w:bCs/>
                <w:color w:val="000000"/>
                <w:szCs w:val="24"/>
              </w:rPr>
              <w:t>50</w:t>
            </w:r>
            <w:r w:rsidRPr="008A1067">
              <w:rPr>
                <w:rFonts w:eastAsia="Arial" w:cs="Times New Roman"/>
                <w:b/>
                <w:bCs/>
                <w:color w:val="000000"/>
                <w:szCs w:val="24"/>
              </w:rPr>
              <w:t>%)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D10423D" w14:textId="1770CEC2" w:rsidR="00FA6FEA" w:rsidRPr="008A1067" w:rsidRDefault="00FA6FEA" w:rsidP="00B60773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8A1067">
              <w:rPr>
                <w:rFonts w:eastAsia="Arial" w:cs="Times New Roman"/>
                <w:b/>
                <w:bCs/>
                <w:color w:val="000000"/>
                <w:szCs w:val="24"/>
              </w:rPr>
              <w:t>3 (</w:t>
            </w:r>
            <w:r w:rsidR="00ED2DDA" w:rsidRPr="008A1067">
              <w:rPr>
                <w:rFonts w:eastAsia="Arial" w:cs="Times New Roman"/>
                <w:b/>
                <w:bCs/>
                <w:color w:val="000000"/>
                <w:szCs w:val="24"/>
              </w:rPr>
              <w:t>8</w:t>
            </w:r>
            <w:r w:rsidRPr="008A1067">
              <w:rPr>
                <w:rFonts w:eastAsia="Arial" w:cs="Times New Roman"/>
                <w:b/>
                <w:bCs/>
                <w:color w:val="000000"/>
                <w:szCs w:val="24"/>
              </w:rPr>
              <w:t>.3%)</w:t>
            </w:r>
          </w:p>
        </w:tc>
      </w:tr>
    </w:tbl>
    <w:p w14:paraId="4050E8C2" w14:textId="69CCC770" w:rsidR="00000301" w:rsidRPr="00C014C3" w:rsidRDefault="00000301" w:rsidP="006C757C">
      <w:pPr>
        <w:pStyle w:val="Textoindependiente"/>
        <w:spacing w:before="160"/>
        <w:ind w:firstLine="0"/>
      </w:pPr>
    </w:p>
    <w:sectPr w:rsidR="00000301" w:rsidRPr="00C014C3" w:rsidSect="00A66FC9">
      <w:headerReference w:type="default" r:id="rId8"/>
      <w:headerReference w:type="first" r:id="rId9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FC5CB" w14:textId="77777777" w:rsidR="00D568CB" w:rsidRDefault="00D568CB" w:rsidP="00404193">
      <w:pPr>
        <w:spacing w:after="0" w:line="240" w:lineRule="auto"/>
      </w:pPr>
      <w:r>
        <w:separator/>
      </w:r>
    </w:p>
  </w:endnote>
  <w:endnote w:type="continuationSeparator" w:id="0">
    <w:p w14:paraId="65628259" w14:textId="77777777" w:rsidR="00D568CB" w:rsidRDefault="00D568CB" w:rsidP="00404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37E68" w14:textId="77777777" w:rsidR="00D568CB" w:rsidRDefault="00D568CB" w:rsidP="00404193">
      <w:pPr>
        <w:spacing w:after="0" w:line="240" w:lineRule="auto"/>
      </w:pPr>
      <w:r>
        <w:separator/>
      </w:r>
    </w:p>
  </w:footnote>
  <w:footnote w:type="continuationSeparator" w:id="0">
    <w:p w14:paraId="6772DC4B" w14:textId="77777777" w:rsidR="00D568CB" w:rsidRDefault="00D568CB" w:rsidP="00404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77F75" w14:textId="4369EFFC" w:rsidR="00FF657C" w:rsidRDefault="00FF657C" w:rsidP="00FF657C">
    <w:pPr>
      <w:spacing w:after="0" w:line="240" w:lineRule="auto"/>
      <w:ind w:firstLine="0"/>
    </w:pPr>
    <w:r w:rsidRPr="00FF657C">
      <w:rPr>
        <w:rStyle w:val="Textoennegrita"/>
        <w:b w:val="0"/>
        <w:bCs w:val="0"/>
      </w:rPr>
      <w:t xml:space="preserve">INCIDENCIA DE LA IA EN </w:t>
    </w:r>
    <w:r w:rsidRPr="00FF657C">
      <w:rPr>
        <w:rStyle w:val="Textoennegrita"/>
        <w:rFonts w:eastAsiaTheme="majorEastAsia"/>
        <w:b w:val="0"/>
        <w:bCs w:val="0"/>
      </w:rPr>
      <w:t xml:space="preserve">EL </w:t>
    </w:r>
    <w:r w:rsidRPr="00FF657C">
      <w:rPr>
        <w:rStyle w:val="Textoennegrita"/>
        <w:b w:val="0"/>
        <w:bCs w:val="0"/>
      </w:rPr>
      <w:t>TALENTO HUMANO</w:t>
    </w:r>
  </w:p>
  <w:sdt>
    <w:sdtPr>
      <w:id w:val="-1550830194"/>
      <w:docPartObj>
        <w:docPartGallery w:val="Page Numbers (Top of Page)"/>
        <w:docPartUnique/>
      </w:docPartObj>
    </w:sdtPr>
    <w:sdtEndPr/>
    <w:sdtContent>
      <w:p w14:paraId="3021FC71" w14:textId="77777777" w:rsidR="00FF657C" w:rsidRDefault="00FF657C" w:rsidP="00FF657C">
        <w:pPr>
          <w:pStyle w:val="Encabezad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  <w:p w14:paraId="7CB89313" w14:textId="3CAC1157" w:rsidR="00FF657C" w:rsidRDefault="00D568CB" w:rsidP="00FF657C">
        <w:pPr>
          <w:pStyle w:val="Encabezado"/>
          <w:jc w:val="right"/>
        </w:pPr>
      </w:p>
    </w:sdtContent>
  </w:sdt>
  <w:p w14:paraId="3A67ED37" w14:textId="21094C15" w:rsidR="00FF657C" w:rsidRDefault="00FF657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8566069"/>
      <w:docPartObj>
        <w:docPartGallery w:val="Page Numbers (Top of Page)"/>
        <w:docPartUnique/>
      </w:docPartObj>
    </w:sdtPr>
    <w:sdtEndPr/>
    <w:sdtContent>
      <w:p w14:paraId="18EDA513" w14:textId="77777777" w:rsidR="00FF657C" w:rsidRDefault="00FF657C" w:rsidP="00FF657C">
        <w:pPr>
          <w:pStyle w:val="Encabezad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  <w:p w14:paraId="4C95FFDB" w14:textId="0AC73FF7" w:rsidR="00FF657C" w:rsidRDefault="00D568CB" w:rsidP="00FF657C">
        <w:pPr>
          <w:pStyle w:val="Encabezado"/>
          <w:jc w:val="right"/>
        </w:pPr>
      </w:p>
    </w:sdtContent>
  </w:sdt>
  <w:p w14:paraId="59AE7484" w14:textId="0E862DC1" w:rsidR="00A738D8" w:rsidRDefault="00A738D8" w:rsidP="00FF657C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6A25"/>
    <w:multiLevelType w:val="multilevel"/>
    <w:tmpl w:val="357E9644"/>
    <w:numStyleLink w:val="dEFINITIVO"/>
  </w:abstractNum>
  <w:abstractNum w:abstractNumId="1" w15:restartNumberingAfterBreak="0">
    <w:nsid w:val="083B7936"/>
    <w:multiLevelType w:val="hybridMultilevel"/>
    <w:tmpl w:val="C01CA69A"/>
    <w:lvl w:ilvl="0" w:tplc="DD5CCBA6">
      <w:start w:val="1"/>
      <w:numFmt w:val="bullet"/>
      <w:lvlText w:val="•"/>
      <w:lvlJc w:val="left"/>
      <w:pPr>
        <w:ind w:left="720" w:hanging="360"/>
      </w:pPr>
    </w:lvl>
    <w:lvl w:ilvl="1" w:tplc="35E2A8A0">
      <w:numFmt w:val="decimal"/>
      <w:lvlText w:val=""/>
      <w:lvlJc w:val="left"/>
    </w:lvl>
    <w:lvl w:ilvl="2" w:tplc="6BA067B8">
      <w:numFmt w:val="decimal"/>
      <w:lvlText w:val=""/>
      <w:lvlJc w:val="left"/>
    </w:lvl>
    <w:lvl w:ilvl="3" w:tplc="979809FA">
      <w:numFmt w:val="decimal"/>
      <w:lvlText w:val=""/>
      <w:lvlJc w:val="left"/>
    </w:lvl>
    <w:lvl w:ilvl="4" w:tplc="FF62E944">
      <w:numFmt w:val="decimal"/>
      <w:lvlText w:val=""/>
      <w:lvlJc w:val="left"/>
    </w:lvl>
    <w:lvl w:ilvl="5" w:tplc="5C6867B0">
      <w:numFmt w:val="decimal"/>
      <w:lvlText w:val=""/>
      <w:lvlJc w:val="left"/>
    </w:lvl>
    <w:lvl w:ilvl="6" w:tplc="231A1DD2">
      <w:numFmt w:val="decimal"/>
      <w:lvlText w:val=""/>
      <w:lvlJc w:val="left"/>
    </w:lvl>
    <w:lvl w:ilvl="7" w:tplc="6D78FEF6">
      <w:numFmt w:val="decimal"/>
      <w:lvlText w:val=""/>
      <w:lvlJc w:val="left"/>
    </w:lvl>
    <w:lvl w:ilvl="8" w:tplc="F0C8C282">
      <w:numFmt w:val="decimal"/>
      <w:lvlText w:val=""/>
      <w:lvlJc w:val="left"/>
    </w:lvl>
  </w:abstractNum>
  <w:abstractNum w:abstractNumId="2" w15:restartNumberingAfterBreak="0">
    <w:nsid w:val="0A614FB7"/>
    <w:multiLevelType w:val="multilevel"/>
    <w:tmpl w:val="357E9644"/>
    <w:numStyleLink w:val="dEFINITIVO"/>
  </w:abstractNum>
  <w:abstractNum w:abstractNumId="3" w15:restartNumberingAfterBreak="0">
    <w:nsid w:val="0F3C2D13"/>
    <w:multiLevelType w:val="hybridMultilevel"/>
    <w:tmpl w:val="DB781A2C"/>
    <w:lvl w:ilvl="0" w:tplc="24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3A012A6"/>
    <w:multiLevelType w:val="multilevel"/>
    <w:tmpl w:val="7B165EA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CE33C6"/>
    <w:multiLevelType w:val="multilevel"/>
    <w:tmpl w:val="357E9644"/>
    <w:numStyleLink w:val="dEFINITIVO"/>
  </w:abstractNum>
  <w:abstractNum w:abstractNumId="6" w15:restartNumberingAfterBreak="0">
    <w:nsid w:val="19B90F89"/>
    <w:multiLevelType w:val="hybridMultilevel"/>
    <w:tmpl w:val="631A3F96"/>
    <w:lvl w:ilvl="0" w:tplc="240A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A89393E"/>
    <w:multiLevelType w:val="multilevel"/>
    <w:tmpl w:val="57D642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FE12E03"/>
    <w:multiLevelType w:val="hybridMultilevel"/>
    <w:tmpl w:val="C42425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41CF1"/>
    <w:multiLevelType w:val="hybridMultilevel"/>
    <w:tmpl w:val="11CC3BB0"/>
    <w:lvl w:ilvl="0" w:tplc="5E184F5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63CB9"/>
    <w:multiLevelType w:val="multilevel"/>
    <w:tmpl w:val="80AA78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8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0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84" w:hanging="1800"/>
      </w:pPr>
      <w:rPr>
        <w:rFonts w:hint="default"/>
      </w:rPr>
    </w:lvl>
  </w:abstractNum>
  <w:abstractNum w:abstractNumId="11" w15:restartNumberingAfterBreak="0">
    <w:nsid w:val="272564A6"/>
    <w:multiLevelType w:val="hybridMultilevel"/>
    <w:tmpl w:val="F4C4B792"/>
    <w:lvl w:ilvl="0" w:tplc="D032C534">
      <w:start w:val="1"/>
      <w:numFmt w:val="decimal"/>
      <w:lvlText w:val="%1."/>
      <w:lvlJc w:val="left"/>
      <w:pPr>
        <w:ind w:left="720" w:hanging="360"/>
      </w:pPr>
    </w:lvl>
    <w:lvl w:ilvl="1" w:tplc="0F28AEF4">
      <w:numFmt w:val="decimal"/>
      <w:lvlText w:val=""/>
      <w:lvlJc w:val="left"/>
    </w:lvl>
    <w:lvl w:ilvl="2" w:tplc="71E6E846">
      <w:numFmt w:val="decimal"/>
      <w:lvlText w:val=""/>
      <w:lvlJc w:val="left"/>
    </w:lvl>
    <w:lvl w:ilvl="3" w:tplc="73469DA0">
      <w:numFmt w:val="decimal"/>
      <w:lvlText w:val=""/>
      <w:lvlJc w:val="left"/>
    </w:lvl>
    <w:lvl w:ilvl="4" w:tplc="989C4562">
      <w:numFmt w:val="decimal"/>
      <w:lvlText w:val=""/>
      <w:lvlJc w:val="left"/>
    </w:lvl>
    <w:lvl w:ilvl="5" w:tplc="4E601B74">
      <w:numFmt w:val="decimal"/>
      <w:lvlText w:val=""/>
      <w:lvlJc w:val="left"/>
    </w:lvl>
    <w:lvl w:ilvl="6" w:tplc="70480234">
      <w:numFmt w:val="decimal"/>
      <w:lvlText w:val=""/>
      <w:lvlJc w:val="left"/>
    </w:lvl>
    <w:lvl w:ilvl="7" w:tplc="C7DE0798">
      <w:numFmt w:val="decimal"/>
      <w:lvlText w:val=""/>
      <w:lvlJc w:val="left"/>
    </w:lvl>
    <w:lvl w:ilvl="8" w:tplc="C6F2A62C">
      <w:numFmt w:val="decimal"/>
      <w:lvlText w:val=""/>
      <w:lvlJc w:val="left"/>
    </w:lvl>
  </w:abstractNum>
  <w:abstractNum w:abstractNumId="12" w15:restartNumberingAfterBreak="0">
    <w:nsid w:val="2B870574"/>
    <w:multiLevelType w:val="hybridMultilevel"/>
    <w:tmpl w:val="AF502D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D06FF5"/>
    <w:multiLevelType w:val="hybridMultilevel"/>
    <w:tmpl w:val="A2A04524"/>
    <w:lvl w:ilvl="0" w:tplc="24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1AE138A"/>
    <w:multiLevelType w:val="multilevel"/>
    <w:tmpl w:val="357E9644"/>
    <w:styleLink w:val="dEFINITIVO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1"/>
      <w:numFmt w:val="decimal"/>
      <w:pStyle w:val="Ttulo2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pStyle w:val="Titulo31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5D02D60"/>
    <w:multiLevelType w:val="multilevel"/>
    <w:tmpl w:val="7F3A38E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1854DA6"/>
    <w:multiLevelType w:val="hybridMultilevel"/>
    <w:tmpl w:val="B186FE3C"/>
    <w:lvl w:ilvl="0" w:tplc="6A56E758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A20B6"/>
    <w:multiLevelType w:val="hybridMultilevel"/>
    <w:tmpl w:val="86EEEC48"/>
    <w:lvl w:ilvl="0" w:tplc="CE8413DE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940EA3"/>
    <w:multiLevelType w:val="multilevel"/>
    <w:tmpl w:val="5AEEB0E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6D518A6"/>
    <w:multiLevelType w:val="hybridMultilevel"/>
    <w:tmpl w:val="9092A01A"/>
    <w:lvl w:ilvl="0" w:tplc="240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20" w15:restartNumberingAfterBreak="0">
    <w:nsid w:val="4C8C59B5"/>
    <w:multiLevelType w:val="hybridMultilevel"/>
    <w:tmpl w:val="3B7A1D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23896"/>
    <w:multiLevelType w:val="hybridMultilevel"/>
    <w:tmpl w:val="400C77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86763"/>
    <w:multiLevelType w:val="multilevel"/>
    <w:tmpl w:val="113A1F4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56856A64"/>
    <w:multiLevelType w:val="multilevel"/>
    <w:tmpl w:val="83B431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8FF69CA"/>
    <w:multiLevelType w:val="multilevel"/>
    <w:tmpl w:val="7E864DB8"/>
    <w:lvl w:ilvl="0">
      <w:start w:val="1"/>
      <w:numFmt w:val="decimal"/>
      <w:lvlText w:val="%1."/>
      <w:lvlJc w:val="left"/>
      <w:pPr>
        <w:ind w:left="4576" w:hanging="36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439" w:hanging="707"/>
      </w:pPr>
      <w:rPr>
        <w:rFonts w:hint="default"/>
        <w:spacing w:val="0"/>
        <w:w w:val="100"/>
        <w:lang w:val="es-ES" w:eastAsia="en-US" w:bidi="ar-SA"/>
      </w:rPr>
    </w:lvl>
    <w:lvl w:ilvl="2">
      <w:start w:val="1"/>
      <w:numFmt w:val="lowerLetter"/>
      <w:lvlText w:val="%3."/>
      <w:lvlJc w:val="left"/>
      <w:pPr>
        <w:ind w:left="1452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4580" w:hanging="70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269" w:hanging="70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959" w:hanging="70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649" w:hanging="70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339" w:hanging="70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028" w:hanging="707"/>
      </w:pPr>
      <w:rPr>
        <w:rFonts w:hint="default"/>
        <w:lang w:val="es-ES" w:eastAsia="en-US" w:bidi="ar-SA"/>
      </w:rPr>
    </w:lvl>
  </w:abstractNum>
  <w:abstractNum w:abstractNumId="25" w15:restartNumberingAfterBreak="0">
    <w:nsid w:val="5BE82FEA"/>
    <w:multiLevelType w:val="multilevel"/>
    <w:tmpl w:val="357E9644"/>
    <w:numStyleLink w:val="dEFINITIVO"/>
  </w:abstractNum>
  <w:abstractNum w:abstractNumId="26" w15:restartNumberingAfterBreak="0">
    <w:nsid w:val="61234954"/>
    <w:multiLevelType w:val="hybridMultilevel"/>
    <w:tmpl w:val="AAF85702"/>
    <w:lvl w:ilvl="0" w:tplc="24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F1A06A5"/>
    <w:multiLevelType w:val="multilevel"/>
    <w:tmpl w:val="1616954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4D84A02"/>
    <w:multiLevelType w:val="multilevel"/>
    <w:tmpl w:val="7E864DB8"/>
    <w:lvl w:ilvl="0">
      <w:start w:val="1"/>
      <w:numFmt w:val="decimal"/>
      <w:lvlText w:val="%1."/>
      <w:lvlJc w:val="left"/>
      <w:pPr>
        <w:ind w:left="4576" w:hanging="36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439" w:hanging="707"/>
      </w:pPr>
      <w:rPr>
        <w:rFonts w:hint="default"/>
        <w:spacing w:val="0"/>
        <w:w w:val="100"/>
        <w:lang w:val="es-ES" w:eastAsia="en-US" w:bidi="ar-SA"/>
      </w:rPr>
    </w:lvl>
    <w:lvl w:ilvl="2">
      <w:start w:val="1"/>
      <w:numFmt w:val="lowerLetter"/>
      <w:lvlText w:val="%3."/>
      <w:lvlJc w:val="left"/>
      <w:pPr>
        <w:ind w:left="1452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4580" w:hanging="70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269" w:hanging="70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959" w:hanging="70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649" w:hanging="70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339" w:hanging="70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028" w:hanging="707"/>
      </w:pPr>
      <w:rPr>
        <w:rFonts w:hint="default"/>
        <w:lang w:val="es-ES" w:eastAsia="en-US" w:bidi="ar-SA"/>
      </w:rPr>
    </w:lvl>
  </w:abstractNum>
  <w:abstractNum w:abstractNumId="29" w15:restartNumberingAfterBreak="0">
    <w:nsid w:val="76980942"/>
    <w:multiLevelType w:val="hybridMultilevel"/>
    <w:tmpl w:val="D0225C90"/>
    <w:lvl w:ilvl="0" w:tplc="240A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30" w15:restartNumberingAfterBreak="0">
    <w:nsid w:val="780E74A8"/>
    <w:multiLevelType w:val="multilevel"/>
    <w:tmpl w:val="357E9644"/>
    <w:numStyleLink w:val="dEFINITIVO"/>
  </w:abstractNum>
  <w:abstractNum w:abstractNumId="31" w15:restartNumberingAfterBreak="0">
    <w:nsid w:val="78A80759"/>
    <w:multiLevelType w:val="hybridMultilevel"/>
    <w:tmpl w:val="CE40F1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AA168B"/>
    <w:multiLevelType w:val="hybridMultilevel"/>
    <w:tmpl w:val="01C40B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8"/>
  </w:num>
  <w:num w:numId="3">
    <w:abstractNumId w:val="7"/>
  </w:num>
  <w:num w:numId="4">
    <w:abstractNumId w:val="23"/>
  </w:num>
  <w:num w:numId="5">
    <w:abstractNumId w:val="10"/>
  </w:num>
  <w:num w:numId="6">
    <w:abstractNumId w:val="12"/>
  </w:num>
  <w:num w:numId="7">
    <w:abstractNumId w:val="20"/>
  </w:num>
  <w:num w:numId="8">
    <w:abstractNumId w:val="8"/>
  </w:num>
  <w:num w:numId="9">
    <w:abstractNumId w:val="32"/>
  </w:num>
  <w:num w:numId="10">
    <w:abstractNumId w:val="31"/>
  </w:num>
  <w:num w:numId="11">
    <w:abstractNumId w:val="29"/>
  </w:num>
  <w:num w:numId="12">
    <w:abstractNumId w:val="6"/>
  </w:num>
  <w:num w:numId="13">
    <w:abstractNumId w:val="11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26"/>
  </w:num>
  <w:num w:numId="16">
    <w:abstractNumId w:val="18"/>
  </w:num>
  <w:num w:numId="17">
    <w:abstractNumId w:val="13"/>
  </w:num>
  <w:num w:numId="18">
    <w:abstractNumId w:val="21"/>
  </w:num>
  <w:num w:numId="19">
    <w:abstractNumId w:val="9"/>
  </w:num>
  <w:num w:numId="20">
    <w:abstractNumId w:val="3"/>
  </w:num>
  <w:num w:numId="21">
    <w:abstractNumId w:val="19"/>
  </w:num>
  <w:num w:numId="22">
    <w:abstractNumId w:val="4"/>
  </w:num>
  <w:num w:numId="23">
    <w:abstractNumId w:val="17"/>
  </w:num>
  <w:num w:numId="24">
    <w:abstractNumId w:val="15"/>
  </w:num>
  <w:num w:numId="25">
    <w:abstractNumId w:val="16"/>
  </w:num>
  <w:num w:numId="26">
    <w:abstractNumId w:val="27"/>
  </w:num>
  <w:num w:numId="27">
    <w:abstractNumId w:val="14"/>
  </w:num>
  <w:num w:numId="28">
    <w:abstractNumId w:val="25"/>
  </w:num>
  <w:num w:numId="29">
    <w:abstractNumId w:val="0"/>
  </w:num>
  <w:num w:numId="30">
    <w:abstractNumId w:val="30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2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576"/>
    <w:rsid w:val="00000301"/>
    <w:rsid w:val="00004B29"/>
    <w:rsid w:val="0000716B"/>
    <w:rsid w:val="00020B0F"/>
    <w:rsid w:val="000237B6"/>
    <w:rsid w:val="00026B94"/>
    <w:rsid w:val="000431E0"/>
    <w:rsid w:val="000470E0"/>
    <w:rsid w:val="00047646"/>
    <w:rsid w:val="0005486F"/>
    <w:rsid w:val="00071AB8"/>
    <w:rsid w:val="00097245"/>
    <w:rsid w:val="000B505B"/>
    <w:rsid w:val="000C0B1B"/>
    <w:rsid w:val="000E4827"/>
    <w:rsid w:val="000E7BE0"/>
    <w:rsid w:val="000F3DBB"/>
    <w:rsid w:val="000F45E5"/>
    <w:rsid w:val="000F5991"/>
    <w:rsid w:val="000F6232"/>
    <w:rsid w:val="0010077E"/>
    <w:rsid w:val="00102E94"/>
    <w:rsid w:val="00153F1C"/>
    <w:rsid w:val="001625D2"/>
    <w:rsid w:val="001806D3"/>
    <w:rsid w:val="0019679E"/>
    <w:rsid w:val="001A3015"/>
    <w:rsid w:val="001A48D7"/>
    <w:rsid w:val="001C4E40"/>
    <w:rsid w:val="001C735F"/>
    <w:rsid w:val="001C7B5A"/>
    <w:rsid w:val="001E2EB6"/>
    <w:rsid w:val="001F0CD7"/>
    <w:rsid w:val="001F21C4"/>
    <w:rsid w:val="001F3C2D"/>
    <w:rsid w:val="002047F5"/>
    <w:rsid w:val="00205CC7"/>
    <w:rsid w:val="00212DFF"/>
    <w:rsid w:val="00213C7C"/>
    <w:rsid w:val="0022202E"/>
    <w:rsid w:val="0022229D"/>
    <w:rsid w:val="00224FB9"/>
    <w:rsid w:val="002264CF"/>
    <w:rsid w:val="00236D59"/>
    <w:rsid w:val="0023744D"/>
    <w:rsid w:val="00242D13"/>
    <w:rsid w:val="00246258"/>
    <w:rsid w:val="002621FF"/>
    <w:rsid w:val="002730D7"/>
    <w:rsid w:val="002930D6"/>
    <w:rsid w:val="0029557B"/>
    <w:rsid w:val="002A083C"/>
    <w:rsid w:val="002B6E73"/>
    <w:rsid w:val="002C09B0"/>
    <w:rsid w:val="002C2E70"/>
    <w:rsid w:val="002C5324"/>
    <w:rsid w:val="002D2A0F"/>
    <w:rsid w:val="002F6ED5"/>
    <w:rsid w:val="002F7BA2"/>
    <w:rsid w:val="00301E50"/>
    <w:rsid w:val="00307E3C"/>
    <w:rsid w:val="00322576"/>
    <w:rsid w:val="003350BC"/>
    <w:rsid w:val="00340463"/>
    <w:rsid w:val="0034238B"/>
    <w:rsid w:val="0034389D"/>
    <w:rsid w:val="003542A5"/>
    <w:rsid w:val="003633D0"/>
    <w:rsid w:val="00375A10"/>
    <w:rsid w:val="00382445"/>
    <w:rsid w:val="00395BC1"/>
    <w:rsid w:val="003A4265"/>
    <w:rsid w:val="003B5756"/>
    <w:rsid w:val="003C26DC"/>
    <w:rsid w:val="003C42B4"/>
    <w:rsid w:val="003E4B9E"/>
    <w:rsid w:val="003E610F"/>
    <w:rsid w:val="0040055B"/>
    <w:rsid w:val="0040331F"/>
    <w:rsid w:val="00403D9B"/>
    <w:rsid w:val="00404193"/>
    <w:rsid w:val="004204BE"/>
    <w:rsid w:val="00420CB3"/>
    <w:rsid w:val="004230DC"/>
    <w:rsid w:val="00426849"/>
    <w:rsid w:val="00427F8B"/>
    <w:rsid w:val="004337F5"/>
    <w:rsid w:val="00440051"/>
    <w:rsid w:val="00442189"/>
    <w:rsid w:val="00461BBA"/>
    <w:rsid w:val="00461C06"/>
    <w:rsid w:val="004624B4"/>
    <w:rsid w:val="004643D7"/>
    <w:rsid w:val="00467EBD"/>
    <w:rsid w:val="00474ED0"/>
    <w:rsid w:val="00483C69"/>
    <w:rsid w:val="004A3C6B"/>
    <w:rsid w:val="004B1776"/>
    <w:rsid w:val="004B40F8"/>
    <w:rsid w:val="004D03FC"/>
    <w:rsid w:val="004E724D"/>
    <w:rsid w:val="004F3117"/>
    <w:rsid w:val="005059F3"/>
    <w:rsid w:val="0051046C"/>
    <w:rsid w:val="005213BF"/>
    <w:rsid w:val="00524125"/>
    <w:rsid w:val="00527B41"/>
    <w:rsid w:val="00541BC3"/>
    <w:rsid w:val="00556E8B"/>
    <w:rsid w:val="00562731"/>
    <w:rsid w:val="005726D2"/>
    <w:rsid w:val="0057371E"/>
    <w:rsid w:val="0057640F"/>
    <w:rsid w:val="005803DF"/>
    <w:rsid w:val="00581A55"/>
    <w:rsid w:val="005B7EDF"/>
    <w:rsid w:val="005C5339"/>
    <w:rsid w:val="005E4077"/>
    <w:rsid w:val="00605BF4"/>
    <w:rsid w:val="00612B92"/>
    <w:rsid w:val="0061716B"/>
    <w:rsid w:val="00627D1F"/>
    <w:rsid w:val="0063233F"/>
    <w:rsid w:val="00643C88"/>
    <w:rsid w:val="0064724C"/>
    <w:rsid w:val="006472E9"/>
    <w:rsid w:val="00647C87"/>
    <w:rsid w:val="006605A5"/>
    <w:rsid w:val="00667A4D"/>
    <w:rsid w:val="00676B53"/>
    <w:rsid w:val="006775E1"/>
    <w:rsid w:val="00683188"/>
    <w:rsid w:val="00686520"/>
    <w:rsid w:val="006962F3"/>
    <w:rsid w:val="006B0EC5"/>
    <w:rsid w:val="006B61CB"/>
    <w:rsid w:val="006B7E3B"/>
    <w:rsid w:val="006B7EB4"/>
    <w:rsid w:val="006C757C"/>
    <w:rsid w:val="006E074D"/>
    <w:rsid w:val="007028A0"/>
    <w:rsid w:val="007055A4"/>
    <w:rsid w:val="007077B8"/>
    <w:rsid w:val="00711D0A"/>
    <w:rsid w:val="0074383F"/>
    <w:rsid w:val="00747CF1"/>
    <w:rsid w:val="00755541"/>
    <w:rsid w:val="007634A7"/>
    <w:rsid w:val="0076441D"/>
    <w:rsid w:val="00767F7C"/>
    <w:rsid w:val="0077088E"/>
    <w:rsid w:val="0077714B"/>
    <w:rsid w:val="007869A4"/>
    <w:rsid w:val="007952EE"/>
    <w:rsid w:val="007955B1"/>
    <w:rsid w:val="007A6E17"/>
    <w:rsid w:val="007C129A"/>
    <w:rsid w:val="007D3C35"/>
    <w:rsid w:val="007E5DFE"/>
    <w:rsid w:val="007F2520"/>
    <w:rsid w:val="008165FB"/>
    <w:rsid w:val="008278AF"/>
    <w:rsid w:val="00832078"/>
    <w:rsid w:val="00840199"/>
    <w:rsid w:val="00850FC5"/>
    <w:rsid w:val="008537DA"/>
    <w:rsid w:val="00874209"/>
    <w:rsid w:val="008A1067"/>
    <w:rsid w:val="008A43DF"/>
    <w:rsid w:val="008A6706"/>
    <w:rsid w:val="008B6593"/>
    <w:rsid w:val="008D5919"/>
    <w:rsid w:val="008E6B53"/>
    <w:rsid w:val="008F2E88"/>
    <w:rsid w:val="0090303C"/>
    <w:rsid w:val="009067EB"/>
    <w:rsid w:val="009071FA"/>
    <w:rsid w:val="009141E1"/>
    <w:rsid w:val="00921650"/>
    <w:rsid w:val="00925604"/>
    <w:rsid w:val="00937110"/>
    <w:rsid w:val="00953148"/>
    <w:rsid w:val="009540EA"/>
    <w:rsid w:val="00964BB3"/>
    <w:rsid w:val="009655C5"/>
    <w:rsid w:val="00966E78"/>
    <w:rsid w:val="00986A95"/>
    <w:rsid w:val="0099767B"/>
    <w:rsid w:val="009A215C"/>
    <w:rsid w:val="009A2362"/>
    <w:rsid w:val="009B2478"/>
    <w:rsid w:val="009B4F95"/>
    <w:rsid w:val="009B555C"/>
    <w:rsid w:val="009D5663"/>
    <w:rsid w:val="009D77B8"/>
    <w:rsid w:val="009E7CF0"/>
    <w:rsid w:val="009F5581"/>
    <w:rsid w:val="00A031AA"/>
    <w:rsid w:val="00A05287"/>
    <w:rsid w:val="00A21EBD"/>
    <w:rsid w:val="00A27E9B"/>
    <w:rsid w:val="00A429DD"/>
    <w:rsid w:val="00A4367F"/>
    <w:rsid w:val="00A63C48"/>
    <w:rsid w:val="00A66FC9"/>
    <w:rsid w:val="00A7059A"/>
    <w:rsid w:val="00A738D8"/>
    <w:rsid w:val="00A751CD"/>
    <w:rsid w:val="00A7649F"/>
    <w:rsid w:val="00A76D77"/>
    <w:rsid w:val="00A81439"/>
    <w:rsid w:val="00AA0DD6"/>
    <w:rsid w:val="00AA528A"/>
    <w:rsid w:val="00AA6899"/>
    <w:rsid w:val="00AA74A5"/>
    <w:rsid w:val="00AB16AE"/>
    <w:rsid w:val="00AB6DDC"/>
    <w:rsid w:val="00AD05F4"/>
    <w:rsid w:val="00AD2822"/>
    <w:rsid w:val="00AD7692"/>
    <w:rsid w:val="00B0544A"/>
    <w:rsid w:val="00B2635B"/>
    <w:rsid w:val="00B34D3E"/>
    <w:rsid w:val="00B4127A"/>
    <w:rsid w:val="00B60773"/>
    <w:rsid w:val="00B7774F"/>
    <w:rsid w:val="00B91187"/>
    <w:rsid w:val="00B9197A"/>
    <w:rsid w:val="00BC4050"/>
    <w:rsid w:val="00BD1B93"/>
    <w:rsid w:val="00BE3F39"/>
    <w:rsid w:val="00C014C3"/>
    <w:rsid w:val="00C34D4A"/>
    <w:rsid w:val="00C40654"/>
    <w:rsid w:val="00C42DEA"/>
    <w:rsid w:val="00C54C7D"/>
    <w:rsid w:val="00C64B46"/>
    <w:rsid w:val="00C82F92"/>
    <w:rsid w:val="00C8561D"/>
    <w:rsid w:val="00C920DF"/>
    <w:rsid w:val="00CE10F9"/>
    <w:rsid w:val="00CE3EB0"/>
    <w:rsid w:val="00CF03D2"/>
    <w:rsid w:val="00CF13E4"/>
    <w:rsid w:val="00CF377D"/>
    <w:rsid w:val="00CF6198"/>
    <w:rsid w:val="00D076AC"/>
    <w:rsid w:val="00D15A82"/>
    <w:rsid w:val="00D16B5B"/>
    <w:rsid w:val="00D34BC8"/>
    <w:rsid w:val="00D50A94"/>
    <w:rsid w:val="00D51C2C"/>
    <w:rsid w:val="00D5437D"/>
    <w:rsid w:val="00D55A15"/>
    <w:rsid w:val="00D568CB"/>
    <w:rsid w:val="00D65627"/>
    <w:rsid w:val="00D723D3"/>
    <w:rsid w:val="00D75650"/>
    <w:rsid w:val="00D80A87"/>
    <w:rsid w:val="00D82B26"/>
    <w:rsid w:val="00DB7E08"/>
    <w:rsid w:val="00DF0A39"/>
    <w:rsid w:val="00DF674B"/>
    <w:rsid w:val="00E00F7F"/>
    <w:rsid w:val="00E125ED"/>
    <w:rsid w:val="00E25C50"/>
    <w:rsid w:val="00E268FB"/>
    <w:rsid w:val="00E3108F"/>
    <w:rsid w:val="00E327AB"/>
    <w:rsid w:val="00E36440"/>
    <w:rsid w:val="00E519D6"/>
    <w:rsid w:val="00E52756"/>
    <w:rsid w:val="00E60BC9"/>
    <w:rsid w:val="00E74C10"/>
    <w:rsid w:val="00E865DD"/>
    <w:rsid w:val="00EA568B"/>
    <w:rsid w:val="00EA6D48"/>
    <w:rsid w:val="00EB5D45"/>
    <w:rsid w:val="00ED2DDA"/>
    <w:rsid w:val="00EE1ED0"/>
    <w:rsid w:val="00EF16C9"/>
    <w:rsid w:val="00EF228C"/>
    <w:rsid w:val="00EF7053"/>
    <w:rsid w:val="00F11756"/>
    <w:rsid w:val="00F118CB"/>
    <w:rsid w:val="00F118FB"/>
    <w:rsid w:val="00F23324"/>
    <w:rsid w:val="00F24061"/>
    <w:rsid w:val="00F268FE"/>
    <w:rsid w:val="00F26955"/>
    <w:rsid w:val="00F34AD2"/>
    <w:rsid w:val="00F6036A"/>
    <w:rsid w:val="00F71B5C"/>
    <w:rsid w:val="00F806CE"/>
    <w:rsid w:val="00F8288F"/>
    <w:rsid w:val="00F854AB"/>
    <w:rsid w:val="00F948CA"/>
    <w:rsid w:val="00F95476"/>
    <w:rsid w:val="00F96BD7"/>
    <w:rsid w:val="00FA6FEA"/>
    <w:rsid w:val="00FB0B54"/>
    <w:rsid w:val="00FC1E09"/>
    <w:rsid w:val="00FC2864"/>
    <w:rsid w:val="00FC4DE0"/>
    <w:rsid w:val="00FC4F78"/>
    <w:rsid w:val="00FC7A7B"/>
    <w:rsid w:val="00FD07F1"/>
    <w:rsid w:val="00FD736B"/>
    <w:rsid w:val="00FE4C2E"/>
    <w:rsid w:val="00FF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A68CDA"/>
  <w15:chartTrackingRefBased/>
  <w15:docId w15:val="{9518E4D8-893C-41AC-B828-419199C61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HAnsi"/>
        <w:iCs/>
        <w:sz w:val="24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DFE"/>
    <w:pPr>
      <w:spacing w:line="480" w:lineRule="auto"/>
      <w:ind w:firstLine="709"/>
      <w:jc w:val="both"/>
    </w:pPr>
  </w:style>
  <w:style w:type="paragraph" w:styleId="Ttulo1">
    <w:name w:val="heading 1"/>
    <w:basedOn w:val="Normal"/>
    <w:link w:val="Ttulo1Car"/>
    <w:autoRedefine/>
    <w:uiPriority w:val="9"/>
    <w:qFormat/>
    <w:rsid w:val="006C757C"/>
    <w:pPr>
      <w:keepNext/>
      <w:keepLines/>
      <w:spacing w:before="200" w:after="80"/>
      <w:ind w:firstLine="0"/>
      <w:jc w:val="center"/>
      <w:outlineLvl w:val="0"/>
    </w:pPr>
    <w:rPr>
      <w:rFonts w:eastAsiaTheme="majorEastAsia" w:cstheme="majorBidi"/>
      <w:b/>
      <w:szCs w:val="40"/>
    </w:rPr>
  </w:style>
  <w:style w:type="paragraph" w:styleId="Ttulo2">
    <w:name w:val="heading 2"/>
    <w:basedOn w:val="Normal"/>
    <w:link w:val="Ttulo2Car"/>
    <w:autoRedefine/>
    <w:uiPriority w:val="9"/>
    <w:unhideWhenUsed/>
    <w:qFormat/>
    <w:rsid w:val="009655C5"/>
    <w:pPr>
      <w:keepNext/>
      <w:keepLines/>
      <w:numPr>
        <w:ilvl w:val="1"/>
        <w:numId w:val="34"/>
      </w:numPr>
      <w:spacing w:before="200" w:after="120"/>
      <w:outlineLvl w:val="1"/>
    </w:pPr>
    <w:rPr>
      <w:rFonts w:eastAsiaTheme="majorEastAsia" w:cs="Times New Roman"/>
      <w:b/>
      <w:szCs w:val="24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22576"/>
    <w:pPr>
      <w:keepNext/>
      <w:keepLines/>
      <w:numPr>
        <w:ilvl w:val="2"/>
        <w:numId w:val="32"/>
      </w:numPr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22576"/>
    <w:pPr>
      <w:keepNext/>
      <w:keepLines/>
      <w:numPr>
        <w:ilvl w:val="3"/>
        <w:numId w:val="32"/>
      </w:numPr>
      <w:spacing w:before="80" w:after="40"/>
      <w:outlineLvl w:val="3"/>
    </w:pPr>
    <w:rPr>
      <w:rFonts w:eastAsiaTheme="majorEastAsia" w:cstheme="majorBidi"/>
      <w:i/>
      <w:iCs w:val="0"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22576"/>
    <w:pPr>
      <w:keepNext/>
      <w:keepLines/>
      <w:numPr>
        <w:ilvl w:val="4"/>
        <w:numId w:val="32"/>
      </w:numPr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22576"/>
    <w:pPr>
      <w:keepNext/>
      <w:keepLines/>
      <w:numPr>
        <w:ilvl w:val="5"/>
        <w:numId w:val="32"/>
      </w:numPr>
      <w:spacing w:before="40" w:after="0"/>
      <w:outlineLvl w:val="5"/>
    </w:pPr>
    <w:rPr>
      <w:rFonts w:eastAsiaTheme="majorEastAsia" w:cstheme="majorBidi"/>
      <w:i/>
      <w:iCs w:val="0"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22576"/>
    <w:pPr>
      <w:keepNext/>
      <w:keepLines/>
      <w:numPr>
        <w:ilvl w:val="6"/>
        <w:numId w:val="32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22576"/>
    <w:pPr>
      <w:keepNext/>
      <w:keepLines/>
      <w:numPr>
        <w:ilvl w:val="7"/>
        <w:numId w:val="32"/>
      </w:numPr>
      <w:spacing w:after="0"/>
      <w:outlineLvl w:val="7"/>
    </w:pPr>
    <w:rPr>
      <w:rFonts w:eastAsiaTheme="majorEastAsia" w:cstheme="majorBidi"/>
      <w:i/>
      <w:iCs w:val="0"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22576"/>
    <w:pPr>
      <w:keepNext/>
      <w:keepLines/>
      <w:numPr>
        <w:ilvl w:val="8"/>
        <w:numId w:val="32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C757C"/>
    <w:rPr>
      <w:rFonts w:eastAsiaTheme="majorEastAsia" w:cstheme="majorBidi"/>
      <w:b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9655C5"/>
    <w:rPr>
      <w:rFonts w:eastAsiaTheme="majorEastAsia" w:cs="Times New Roman"/>
      <w:b/>
      <w:szCs w:val="24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225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22576"/>
    <w:rPr>
      <w:rFonts w:eastAsiaTheme="majorEastAsia" w:cstheme="majorBidi"/>
      <w:i/>
      <w:iCs w:val="0"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22576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22576"/>
    <w:rPr>
      <w:rFonts w:eastAsiaTheme="majorEastAsia" w:cstheme="majorBidi"/>
      <w:i/>
      <w:iCs w:val="0"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2257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22576"/>
    <w:rPr>
      <w:rFonts w:eastAsiaTheme="majorEastAsia" w:cstheme="majorBidi"/>
      <w:i/>
      <w:iCs w:val="0"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2257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225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225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22576"/>
    <w:pPr>
      <w:numPr>
        <w:ilvl w:val="1"/>
      </w:numPr>
      <w:ind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225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22576"/>
    <w:pPr>
      <w:spacing w:before="160"/>
      <w:jc w:val="center"/>
    </w:pPr>
    <w:rPr>
      <w:i/>
      <w:iCs w:val="0"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22576"/>
    <w:rPr>
      <w:i/>
      <w:iCs w:val="0"/>
      <w:color w:val="404040" w:themeColor="text1" w:themeTint="BF"/>
    </w:rPr>
  </w:style>
  <w:style w:type="paragraph" w:styleId="Prrafodelista">
    <w:name w:val="List Paragraph"/>
    <w:basedOn w:val="Normal"/>
    <w:qFormat/>
    <w:rsid w:val="0032257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22576"/>
    <w:rPr>
      <w:i/>
      <w:iCs w:val="0"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225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 w:val="0"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22576"/>
    <w:rPr>
      <w:i/>
      <w:iCs w:val="0"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22576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755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E5DFE"/>
    <w:pPr>
      <w:widowControl w:val="0"/>
      <w:autoSpaceDE w:val="0"/>
      <w:autoSpaceDN w:val="0"/>
      <w:spacing w:after="0"/>
    </w:pPr>
    <w:rPr>
      <w:rFonts w:eastAsia="Times New Roman" w:cs="Times New Roman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5DFE"/>
    <w:rPr>
      <w:rFonts w:ascii="Arial" w:eastAsia="Times New Roman" w:hAnsi="Arial" w:cs="Times New Roman"/>
      <w:sz w:val="24"/>
      <w:szCs w:val="24"/>
      <w:lang w:val="es-ES"/>
    </w:rPr>
  </w:style>
  <w:style w:type="character" w:styleId="nfasis">
    <w:name w:val="Emphasis"/>
    <w:basedOn w:val="Fuentedeprrafopredeter"/>
    <w:uiPriority w:val="20"/>
    <w:qFormat/>
    <w:rsid w:val="00EF228C"/>
    <w:rPr>
      <w:i/>
      <w:iCs w:val="0"/>
    </w:rPr>
  </w:style>
  <w:style w:type="character" w:styleId="Hipervnculo">
    <w:name w:val="Hyperlink"/>
    <w:basedOn w:val="Fuentedeprrafopredeter"/>
    <w:uiPriority w:val="99"/>
    <w:unhideWhenUsed/>
    <w:rsid w:val="00EF228C"/>
    <w:rPr>
      <w:color w:val="0000FF"/>
      <w:u w:val="single"/>
    </w:rPr>
  </w:style>
  <w:style w:type="paragraph" w:customStyle="1" w:styleId="font-claude-response-body">
    <w:name w:val="font-claude-response-body"/>
    <w:basedOn w:val="Normal"/>
    <w:rsid w:val="000F599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de-DE" w:eastAsia="de-DE"/>
    </w:rPr>
  </w:style>
  <w:style w:type="character" w:styleId="Textoennegrita">
    <w:name w:val="Strong"/>
    <w:basedOn w:val="Fuentedeprrafopredeter"/>
    <w:uiPriority w:val="22"/>
    <w:qFormat/>
    <w:rsid w:val="000F5991"/>
    <w:rPr>
      <w:b/>
      <w:bCs/>
    </w:rPr>
  </w:style>
  <w:style w:type="paragraph" w:customStyle="1" w:styleId="Titulo3">
    <w:name w:val="Titulo 3"/>
    <w:basedOn w:val="Normal"/>
    <w:next w:val="Normal"/>
    <w:qFormat/>
    <w:rsid w:val="009655C5"/>
    <w:pPr>
      <w:ind w:firstLine="0"/>
    </w:pPr>
  </w:style>
  <w:style w:type="paragraph" w:customStyle="1" w:styleId="Tabla">
    <w:name w:val="Tabla"/>
    <w:basedOn w:val="Normal"/>
    <w:qFormat/>
    <w:rsid w:val="0077714B"/>
    <w:pPr>
      <w:spacing w:before="200" w:after="120"/>
      <w:ind w:firstLine="0"/>
    </w:pPr>
    <w:rPr>
      <w:b/>
    </w:rPr>
  </w:style>
  <w:style w:type="paragraph" w:customStyle="1" w:styleId="Figuras">
    <w:name w:val="Figuras"/>
    <w:basedOn w:val="Normal"/>
    <w:qFormat/>
    <w:rsid w:val="00E125ED"/>
    <w:pPr>
      <w:spacing w:before="200"/>
      <w:ind w:firstLine="0"/>
    </w:pPr>
    <w:rPr>
      <w:b/>
    </w:rPr>
  </w:style>
  <w:style w:type="paragraph" w:styleId="TDC1">
    <w:name w:val="toc 1"/>
    <w:basedOn w:val="Normal"/>
    <w:next w:val="Normal"/>
    <w:autoRedefine/>
    <w:uiPriority w:val="39"/>
    <w:unhideWhenUsed/>
    <w:rsid w:val="005726D2"/>
    <w:pPr>
      <w:spacing w:before="240" w:after="120"/>
      <w:ind w:firstLine="0"/>
    </w:pPr>
    <w:rPr>
      <w:bCs/>
    </w:rPr>
  </w:style>
  <w:style w:type="paragraph" w:styleId="TDC2">
    <w:name w:val="toc 2"/>
    <w:basedOn w:val="Normal"/>
    <w:next w:val="Normal"/>
    <w:autoRedefine/>
    <w:uiPriority w:val="39"/>
    <w:unhideWhenUsed/>
    <w:rsid w:val="00D076AC"/>
    <w:pPr>
      <w:spacing w:before="120" w:after="0"/>
      <w:ind w:left="238" w:firstLine="0"/>
    </w:pPr>
    <w:rPr>
      <w:rFonts w:cs="Times New Roman"/>
      <w:bCs/>
      <w:szCs w:val="24"/>
    </w:rPr>
  </w:style>
  <w:style w:type="paragraph" w:styleId="Revisin">
    <w:name w:val="Revision"/>
    <w:hidden/>
    <w:uiPriority w:val="99"/>
    <w:semiHidden/>
    <w:rsid w:val="00BC4050"/>
    <w:pPr>
      <w:spacing w:after="0" w:line="240" w:lineRule="auto"/>
    </w:pPr>
    <w:rPr>
      <w:rFonts w:ascii="Arial" w:hAnsi="Arial"/>
    </w:rPr>
  </w:style>
  <w:style w:type="character" w:styleId="Refdecomentario">
    <w:name w:val="annotation reference"/>
    <w:basedOn w:val="Fuentedeprrafopredeter"/>
    <w:uiPriority w:val="99"/>
    <w:semiHidden/>
    <w:unhideWhenUsed/>
    <w:rsid w:val="00BC405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4050"/>
    <w:pPr>
      <w:spacing w:line="240" w:lineRule="auto"/>
    </w:pPr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4050"/>
    <w:rPr>
      <w:rFonts w:ascii="Arial" w:hAnsi="Arial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C405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C4050"/>
    <w:rPr>
      <w:rFonts w:ascii="Arial" w:hAnsi="Arial"/>
      <w:b/>
      <w:bCs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rsid w:val="00D076AC"/>
    <w:pPr>
      <w:spacing w:after="0"/>
      <w:ind w:left="482" w:firstLine="0"/>
    </w:pPr>
  </w:style>
  <w:style w:type="paragraph" w:styleId="TDC4">
    <w:name w:val="toc 4"/>
    <w:basedOn w:val="Normal"/>
    <w:next w:val="Normal"/>
    <w:autoRedefine/>
    <w:uiPriority w:val="39"/>
    <w:unhideWhenUsed/>
    <w:rsid w:val="00D50A94"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TDC5">
    <w:name w:val="toc 5"/>
    <w:basedOn w:val="Normal"/>
    <w:next w:val="Normal"/>
    <w:autoRedefine/>
    <w:uiPriority w:val="39"/>
    <w:unhideWhenUsed/>
    <w:rsid w:val="00D50A94"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TDC6">
    <w:name w:val="toc 6"/>
    <w:basedOn w:val="Normal"/>
    <w:next w:val="Normal"/>
    <w:autoRedefine/>
    <w:uiPriority w:val="39"/>
    <w:unhideWhenUsed/>
    <w:rsid w:val="00D50A94"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TDC7">
    <w:name w:val="toc 7"/>
    <w:basedOn w:val="Normal"/>
    <w:next w:val="Normal"/>
    <w:autoRedefine/>
    <w:uiPriority w:val="39"/>
    <w:unhideWhenUsed/>
    <w:rsid w:val="00D50A94"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TDC8">
    <w:name w:val="toc 8"/>
    <w:basedOn w:val="Normal"/>
    <w:next w:val="Normal"/>
    <w:autoRedefine/>
    <w:uiPriority w:val="39"/>
    <w:unhideWhenUsed/>
    <w:rsid w:val="00D50A94"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TDC9">
    <w:name w:val="toc 9"/>
    <w:basedOn w:val="Normal"/>
    <w:next w:val="Normal"/>
    <w:autoRedefine/>
    <w:uiPriority w:val="39"/>
    <w:unhideWhenUsed/>
    <w:rsid w:val="00D50A94"/>
    <w:pPr>
      <w:spacing w:after="0"/>
      <w:ind w:left="1920"/>
      <w:jc w:val="left"/>
    </w:pPr>
    <w:rPr>
      <w:rFonts w:asciiTheme="minorHAnsi" w:hAnsiTheme="minorHAnsi"/>
      <w:sz w:val="20"/>
    </w:rPr>
  </w:style>
  <w:style w:type="table" w:styleId="Tablanormal2">
    <w:name w:val="Plain Table 2"/>
    <w:basedOn w:val="Tablanormal"/>
    <w:uiPriority w:val="42"/>
    <w:rsid w:val="00F34AD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normal3">
    <w:name w:val="Plain Table 3"/>
    <w:basedOn w:val="Tablanormal"/>
    <w:uiPriority w:val="43"/>
    <w:rsid w:val="00F34AD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anormal4">
    <w:name w:val="Plain Table 4"/>
    <w:basedOn w:val="Tablanormal"/>
    <w:uiPriority w:val="44"/>
    <w:rsid w:val="00F34AD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clara">
    <w:name w:val="Grid Table Light"/>
    <w:basedOn w:val="Tablanormal"/>
    <w:uiPriority w:val="40"/>
    <w:rsid w:val="00B34D3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0419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04193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40419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04193"/>
    <w:rPr>
      <w:rFonts w:ascii="Arial" w:hAnsi="Arial"/>
      <w:sz w:val="24"/>
    </w:rPr>
  </w:style>
  <w:style w:type="paragraph" w:customStyle="1" w:styleId="Titulo31">
    <w:name w:val="Titulo 3.1"/>
    <w:basedOn w:val="Ttulo3"/>
    <w:autoRedefine/>
    <w:qFormat/>
    <w:rsid w:val="00667A4D"/>
    <w:pPr>
      <w:numPr>
        <w:numId w:val="34"/>
      </w:numPr>
      <w:ind w:left="0" w:firstLine="720"/>
    </w:pPr>
    <w:rPr>
      <w:rFonts w:cs="Times New Roman"/>
      <w:b/>
      <w:i/>
      <w:color w:val="auto"/>
      <w:sz w:val="24"/>
      <w:szCs w:val="24"/>
      <w:lang w:val="es-ES"/>
    </w:rPr>
  </w:style>
  <w:style w:type="paragraph" w:styleId="NormalWeb">
    <w:name w:val="Normal (Web)"/>
    <w:basedOn w:val="Normal"/>
    <w:uiPriority w:val="99"/>
    <w:semiHidden/>
    <w:unhideWhenUsed/>
    <w:rsid w:val="00FF657C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es-CO"/>
    </w:rPr>
  </w:style>
  <w:style w:type="numbering" w:customStyle="1" w:styleId="dEFINITIVO">
    <w:name w:val="dEFINITIVO"/>
    <w:uiPriority w:val="99"/>
    <w:rsid w:val="009655C5"/>
    <w:pPr>
      <w:numPr>
        <w:numId w:val="27"/>
      </w:numPr>
    </w:pPr>
  </w:style>
  <w:style w:type="paragraph" w:styleId="Descripcin">
    <w:name w:val="caption"/>
    <w:basedOn w:val="Normal"/>
    <w:next w:val="Normal"/>
    <w:autoRedefine/>
    <w:uiPriority w:val="35"/>
    <w:unhideWhenUsed/>
    <w:qFormat/>
    <w:rsid w:val="00AA528A"/>
    <w:pPr>
      <w:spacing w:after="200" w:line="240" w:lineRule="auto"/>
    </w:pPr>
    <w:rPr>
      <w:b/>
      <w:bCs/>
      <w:szCs w:val="18"/>
    </w:rPr>
  </w:style>
  <w:style w:type="paragraph" w:styleId="Tabladeilustraciones">
    <w:name w:val="table of figures"/>
    <w:basedOn w:val="Normal"/>
    <w:next w:val="Normal"/>
    <w:autoRedefine/>
    <w:uiPriority w:val="99"/>
    <w:unhideWhenUsed/>
    <w:rsid w:val="00FB0B54"/>
    <w:pPr>
      <w:spacing w:after="0" w:line="360" w:lineRule="auto"/>
      <w:ind w:firstLine="720"/>
    </w:pPr>
  </w:style>
  <w:style w:type="character" w:styleId="Mencinsinresolver">
    <w:name w:val="Unresolved Mention"/>
    <w:basedOn w:val="Fuentedeprrafopredeter"/>
    <w:uiPriority w:val="99"/>
    <w:semiHidden/>
    <w:unhideWhenUsed/>
    <w:rsid w:val="00FC4F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7A52-CF96-4512-9C0B-F9E12970C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2411</Words>
  <Characters>13264</Characters>
  <Application>Microsoft Office Word</Application>
  <DocSecurity>0</DocSecurity>
  <Lines>110</Lines>
  <Paragraphs>31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38</vt:i4>
      </vt:variant>
    </vt:vector>
  </HeadingPairs>
  <TitlesOfParts>
    <vt:vector size="39" baseType="lpstr">
      <vt:lpstr/>
      <vt:lpstr>Definición del proyecto</vt:lpstr>
      <vt:lpstr>    Título, Modalidad, Responsables y Grupo de investigación</vt:lpstr>
      <vt:lpstr>    Revisión de literatura </vt:lpstr>
      <vt:lpstr>    Planteamiento del problema </vt:lpstr>
      <vt:lpstr>    Objetivos (General y Específicos)</vt:lpstr>
      <vt:lpstr>        Objetivo general</vt:lpstr>
      <vt:lpstr>        Objetivos específicos</vt:lpstr>
      <vt:lpstr>    Cumplimiento de objetivos</vt:lpstr>
      <vt:lpstr>    Pertinencias (teórica, práctica, metodológica, social)</vt:lpstr>
      <vt:lpstr>Marco de referencia</vt:lpstr>
      <vt:lpstr>    Marco conceptual</vt:lpstr>
      <vt:lpstr>        Inteligencia artificial aplicada a la gestión del talento humano</vt:lpstr>
      <vt:lpstr>        Equidad algorítmica y sesgos en los datos</vt:lpstr>
      <vt:lpstr>        Explicabilidad, transparencia y confianza organizacional</vt:lpstr>
      <vt:lpstr>        Gobernanza de datos y ética digital</vt:lpstr>
      <vt:lpstr>        Aceptación tecnológica y cambio organizacional</vt:lpstr>
      <vt:lpstr>        Bienestar, desempeño y sostenibilidad organizacional</vt:lpstr>
      <vt:lpstr>        Conceptos centrales</vt:lpstr>
      <vt:lpstr>        Tipos de usos de la IA en GTH </vt:lpstr>
      <vt:lpstr>        Subprocesos de Gestión del Talento Humano</vt:lpstr>
      <vt:lpstr>        Conceptos éticos transversales</vt:lpstr>
      <vt:lpstr>    Estado del Arte sobre la aplicación de la IA en la gestión del talento humano</vt:lpstr>
      <vt:lpstr>Desarrollo metodológico</vt:lpstr>
      <vt:lpstr>    Enfoque y tipo de Estudio</vt:lpstr>
      <vt:lpstr>    Etapas del desarrollo</vt:lpstr>
      <vt:lpstr>    Técnicas e instrumento por Etapa</vt:lpstr>
      <vt:lpstr>    Flujo del Proceso Metodológico</vt:lpstr>
      <vt:lpstr>    Criterios de Búsqueda y Depuración</vt:lpstr>
      <vt:lpstr>    Consideraciones éticas</vt:lpstr>
      <vt:lpstr>Resultados y análisis de la incidencia de la ia en la gestión del talento humano</vt:lpstr>
      <vt:lpstr>    Caracterización de la Literatura Revisada sobre IA en la Gestión del Talento Hum</vt:lpstr>
      <vt:lpstr>    Análisis de la Matriz de Aplicación de IA</vt:lpstr>
      <vt:lpstr>        Distribución de Evidencia (Sólida vs. Limitada)</vt:lpstr>
      <vt:lpstr>        Análisis a partir del Subproceso </vt:lpstr>
      <vt:lpstr>        Cruce por Tipo de IA</vt:lpstr>
      <vt:lpstr>    Beneficios, Obstáculos y Riesgos Identificados</vt:lpstr>
      <vt:lpstr>    Contrastación Contextual: Análisis de Casos en el Área Metropolitana de Bucarama</vt:lpstr>
      <vt:lpstr>        Casos documentados en la literatura internacional por subproceso</vt:lpstr>
    </vt:vector>
  </TitlesOfParts>
  <Company/>
  <LinksUpToDate>false</LinksUpToDate>
  <CharactersWithSpaces>15644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RUEDA</dc:creator>
  <cp:keywords/>
  <dc:description/>
  <cp:lastModifiedBy>KAROL RUEDA</cp:lastModifiedBy>
  <cp:revision>5</cp:revision>
  <cp:lastPrinted>2026-06-09T06:45:00Z</cp:lastPrinted>
  <dcterms:created xsi:type="dcterms:W3CDTF">2026-06-09T18:35:00Z</dcterms:created>
  <dcterms:modified xsi:type="dcterms:W3CDTF">2026-06-09T19:00:00Z</dcterms:modified>
</cp:coreProperties>
</file>